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CE6" w:rsidRPr="008B0469" w:rsidRDefault="00DF6CE6" w:rsidP="008B0469">
      <w:pPr>
        <w:keepNext/>
        <w:keepLines/>
        <w:spacing w:after="0"/>
        <w:jc w:val="center"/>
        <w:outlineLvl w:val="0"/>
        <w:rPr>
          <w:rFonts w:ascii="Times New Roman" w:eastAsia="Times New Roman" w:hAnsi="Times New Roman" w:cs="Times New Roman"/>
          <w:b/>
          <w:bCs/>
          <w:sz w:val="24"/>
          <w:szCs w:val="24"/>
        </w:rPr>
      </w:pPr>
      <w:r w:rsidRPr="008B0469">
        <w:rPr>
          <w:rFonts w:ascii="Times New Roman" w:eastAsia="Times New Roman" w:hAnsi="Times New Roman" w:cs="Times New Roman"/>
          <w:b/>
          <w:bCs/>
          <w:sz w:val="24"/>
          <w:szCs w:val="24"/>
        </w:rPr>
        <w:t xml:space="preserve">ПАСПОРТ УСЛУГИ (ПРОЦЕССА) </w:t>
      </w:r>
      <w:r w:rsidR="008B0469">
        <w:rPr>
          <w:rFonts w:ascii="Times New Roman" w:eastAsia="Times New Roman" w:hAnsi="Times New Roman" w:cs="Times New Roman"/>
          <w:b/>
          <w:bCs/>
          <w:sz w:val="24"/>
          <w:szCs w:val="24"/>
        </w:rPr>
        <w:t>ЗАО «Концерн Термаль»</w:t>
      </w:r>
    </w:p>
    <w:p w:rsidR="00DF6CE6" w:rsidRPr="008B0469" w:rsidRDefault="00DF6CE6" w:rsidP="008B0469">
      <w:pPr>
        <w:autoSpaceDE w:val="0"/>
        <w:autoSpaceDN w:val="0"/>
        <w:adjustRightInd w:val="0"/>
        <w:spacing w:after="0" w:line="240" w:lineRule="auto"/>
        <w:jc w:val="center"/>
        <w:rPr>
          <w:rFonts w:ascii="Times New Roman" w:eastAsia="Times New Roman" w:hAnsi="Times New Roman" w:cs="Times New Roman"/>
          <w:sz w:val="20"/>
          <w:szCs w:val="20"/>
        </w:rPr>
      </w:pPr>
    </w:p>
    <w:p w:rsidR="00DF6CE6" w:rsidRPr="008B0469" w:rsidRDefault="00DF6CE6" w:rsidP="008B0469">
      <w:pPr>
        <w:autoSpaceDE w:val="0"/>
        <w:autoSpaceDN w:val="0"/>
        <w:adjustRightInd w:val="0"/>
        <w:spacing w:after="0" w:line="240" w:lineRule="auto"/>
        <w:jc w:val="center"/>
        <w:rPr>
          <w:rFonts w:ascii="Times New Roman" w:eastAsia="Times New Roman" w:hAnsi="Times New Roman" w:cs="Times New Roman"/>
          <w:b/>
          <w:sz w:val="24"/>
          <w:szCs w:val="24"/>
        </w:rPr>
      </w:pPr>
      <w:r w:rsidRPr="008B0469">
        <w:rPr>
          <w:rFonts w:ascii="Times New Roman" w:eastAsia="Times New Roman" w:hAnsi="Times New Roman" w:cs="Times New Roman"/>
          <w:b/>
          <w:sz w:val="24"/>
          <w:szCs w:val="24"/>
        </w:rPr>
        <w:t>ТЕХНОЛОГИЧЕСКОЕ ПРИСОЕДИНЕНИЕ К ЭЛЕКТРИЧЕСКИМ СЕТЯМ СЕТЕВОЙ ОРГАНИЗАЦИИ</w:t>
      </w:r>
    </w:p>
    <w:p w:rsidR="00DF6CE6" w:rsidRPr="008B0469" w:rsidRDefault="00DF6CE6" w:rsidP="008B0469">
      <w:pPr>
        <w:autoSpaceDE w:val="0"/>
        <w:autoSpaceDN w:val="0"/>
        <w:adjustRightInd w:val="0"/>
        <w:spacing w:after="0" w:line="240" w:lineRule="auto"/>
        <w:jc w:val="center"/>
        <w:rPr>
          <w:rFonts w:ascii="Times New Roman" w:eastAsia="Times New Roman" w:hAnsi="Times New Roman" w:cs="Times New Roman"/>
          <w:b/>
          <w:sz w:val="24"/>
          <w:szCs w:val="24"/>
        </w:rPr>
      </w:pPr>
      <w:r w:rsidRPr="008B0469">
        <w:rPr>
          <w:rFonts w:ascii="Times New Roman" w:eastAsia="Times New Roman" w:hAnsi="Times New Roman" w:cs="Times New Roman"/>
          <w:b/>
          <w:sz w:val="24"/>
          <w:szCs w:val="24"/>
        </w:rPr>
        <w:t>энергопринимающих устройств юридических лиц и индивидуальных предпринимателей с максимальной мощностью до 150 кВт</w:t>
      </w:r>
    </w:p>
    <w:p w:rsidR="00DF6CE6" w:rsidRPr="008B0469" w:rsidRDefault="00DF6CE6" w:rsidP="008B0469">
      <w:pPr>
        <w:autoSpaceDE w:val="0"/>
        <w:autoSpaceDN w:val="0"/>
        <w:adjustRightInd w:val="0"/>
        <w:spacing w:after="0" w:line="240" w:lineRule="auto"/>
        <w:jc w:val="center"/>
        <w:rPr>
          <w:rFonts w:ascii="Times New Roman" w:eastAsia="Times New Roman" w:hAnsi="Times New Roman" w:cs="Times New Roman"/>
          <w:b/>
          <w:sz w:val="24"/>
          <w:szCs w:val="24"/>
        </w:rPr>
      </w:pPr>
    </w:p>
    <w:p w:rsidR="00DF6CE6" w:rsidRPr="008B0469" w:rsidRDefault="00DF6CE6" w:rsidP="008B0469">
      <w:pPr>
        <w:spacing w:after="0" w:line="240" w:lineRule="auto"/>
        <w:jc w:val="both"/>
        <w:rPr>
          <w:rFonts w:ascii="Times New Roman" w:eastAsia="Times New Roman" w:hAnsi="Times New Roman" w:cs="Times New Roman"/>
          <w:sz w:val="24"/>
          <w:szCs w:val="24"/>
        </w:rPr>
      </w:pPr>
      <w:r w:rsidRPr="008B0469">
        <w:rPr>
          <w:rFonts w:ascii="Times New Roman" w:eastAsia="Times New Roman" w:hAnsi="Times New Roman" w:cs="Times New Roman"/>
          <w:b/>
          <w:sz w:val="24"/>
          <w:szCs w:val="24"/>
        </w:rPr>
        <w:t xml:space="preserve">КРУГ ЗАЯВИТЕЛЕЙ: </w:t>
      </w:r>
      <w:r w:rsidRPr="008B0469">
        <w:rPr>
          <w:rFonts w:ascii="Times New Roman" w:eastAsia="Times New Roman" w:hAnsi="Times New Roman" w:cs="Times New Roman"/>
          <w:sz w:val="24"/>
          <w:szCs w:val="24"/>
        </w:rPr>
        <w:t xml:space="preserve">юридическое лицо или индивидуальный предприниматель в целях технологического присоединения (далее - ТП) </w:t>
      </w:r>
      <w:proofErr w:type="spellStart"/>
      <w:r w:rsidRPr="008B0469">
        <w:rPr>
          <w:rFonts w:ascii="Times New Roman" w:eastAsia="Times New Roman" w:hAnsi="Times New Roman" w:cs="Times New Roman"/>
          <w:sz w:val="24"/>
          <w:szCs w:val="24"/>
        </w:rPr>
        <w:t>энергопринимающих</w:t>
      </w:r>
      <w:proofErr w:type="spellEnd"/>
      <w:r w:rsidRPr="008B0469">
        <w:rPr>
          <w:rFonts w:ascii="Times New Roman" w:eastAsia="Times New Roman" w:hAnsi="Times New Roman" w:cs="Times New Roman"/>
          <w:sz w:val="24"/>
          <w:szCs w:val="24"/>
        </w:rPr>
        <w:t xml:space="preserve"> устройств, максимальная мощность которых составляет до 150 к</w:t>
      </w:r>
      <w:proofErr w:type="gramStart"/>
      <w:r w:rsidRPr="008B0469">
        <w:rPr>
          <w:rFonts w:ascii="Times New Roman" w:eastAsia="Times New Roman" w:hAnsi="Times New Roman" w:cs="Times New Roman"/>
          <w:sz w:val="24"/>
          <w:szCs w:val="24"/>
        </w:rPr>
        <w:t>Вт вкл</w:t>
      </w:r>
      <w:proofErr w:type="gramEnd"/>
      <w:r w:rsidRPr="008B0469">
        <w:rPr>
          <w:rFonts w:ascii="Times New Roman" w:eastAsia="Times New Roman" w:hAnsi="Times New Roman" w:cs="Times New Roman"/>
          <w:sz w:val="24"/>
          <w:szCs w:val="24"/>
        </w:rPr>
        <w:t xml:space="preserve">ючительно (с учетом ранее присоединенных в данной точке присоединения энергопринимающих устройств) </w:t>
      </w:r>
    </w:p>
    <w:p w:rsidR="00DF6CE6" w:rsidRPr="008B0469" w:rsidRDefault="00DF6CE6" w:rsidP="008B0469">
      <w:pPr>
        <w:autoSpaceDE w:val="0"/>
        <w:autoSpaceDN w:val="0"/>
        <w:adjustRightInd w:val="0"/>
        <w:spacing w:after="0" w:line="240" w:lineRule="auto"/>
        <w:jc w:val="both"/>
        <w:rPr>
          <w:rFonts w:ascii="Times New Roman" w:eastAsia="Times New Roman" w:hAnsi="Times New Roman" w:cs="Times New Roman"/>
          <w:sz w:val="24"/>
          <w:szCs w:val="24"/>
        </w:rPr>
      </w:pPr>
      <w:r w:rsidRPr="008B0469">
        <w:rPr>
          <w:rFonts w:ascii="Times New Roman" w:eastAsia="Times New Roman" w:hAnsi="Times New Roman" w:cs="Times New Roman"/>
          <w:b/>
          <w:sz w:val="24"/>
          <w:szCs w:val="24"/>
        </w:rPr>
        <w:t xml:space="preserve">РАЗМЕР ПЛАТЫ ЗА ПРЕДОСТАВЛЕНИЕ УСЛУГИ (ПРОЦЕССА) И ОСНОВАНИЕ ЕЕ ВЗИМАНИЯ: </w:t>
      </w:r>
      <w:r w:rsidRPr="008B0469">
        <w:rPr>
          <w:rFonts w:ascii="Times New Roman" w:eastAsia="Times New Roman" w:hAnsi="Times New Roman" w:cs="Times New Roman"/>
          <w:sz w:val="24"/>
          <w:szCs w:val="24"/>
        </w:rPr>
        <w:t xml:space="preserve">При технологическом присоединение энергопринимающих устройств, отнесенных к третьей категории надежности (по одному источнику электроснабжения) с максимальной мощностью до 15 кВт включительно (с учетом ранее присоединенных в данной точке присоединения энергопринимающих устройств), плата составляет 550,00 рублей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w:t>
      </w:r>
      <w:r w:rsidR="008B0469">
        <w:rPr>
          <w:rFonts w:ascii="Times New Roman" w:eastAsia="Times New Roman" w:hAnsi="Times New Roman" w:cs="Times New Roman"/>
          <w:sz w:val="24"/>
          <w:szCs w:val="24"/>
        </w:rPr>
        <w:t>м.</w:t>
      </w:r>
    </w:p>
    <w:p w:rsidR="00DF6CE6" w:rsidRPr="008B0469" w:rsidRDefault="00DF6CE6" w:rsidP="008B0469">
      <w:pPr>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8B0469">
        <w:rPr>
          <w:rFonts w:ascii="Times New Roman" w:eastAsia="Times New Roman" w:hAnsi="Times New Roman" w:cs="Times New Roman"/>
          <w:sz w:val="24"/>
          <w:szCs w:val="24"/>
        </w:rPr>
        <w:t xml:space="preserve">Размер платы за технологическое присоединение энергопринимающих устройств с максимальной мощностью до </w:t>
      </w:r>
      <w:r w:rsidRPr="008B0469">
        <w:rPr>
          <w:rFonts w:ascii="Times New Roman" w:eastAsia="Times New Roman" w:hAnsi="Times New Roman" w:cs="Times New Roman"/>
          <w:sz w:val="24"/>
          <w:szCs w:val="24"/>
        </w:rPr>
        <w:br/>
        <w:t>150 кВт включительно</w:t>
      </w:r>
      <w:r w:rsidR="00B20224" w:rsidRPr="008B0469">
        <w:rPr>
          <w:rFonts w:ascii="Times New Roman" w:eastAsia="Times New Roman" w:hAnsi="Times New Roman" w:cs="Times New Roman"/>
          <w:sz w:val="24"/>
          <w:szCs w:val="24"/>
        </w:rPr>
        <w:t xml:space="preserve"> (за исключением технологического присоединения энергопринимающих</w:t>
      </w:r>
      <w:r w:rsidR="00ED3BE6" w:rsidRPr="008B0469">
        <w:rPr>
          <w:rFonts w:ascii="Times New Roman" w:eastAsia="Times New Roman" w:hAnsi="Times New Roman" w:cs="Times New Roman"/>
          <w:sz w:val="24"/>
          <w:szCs w:val="24"/>
        </w:rPr>
        <w:t xml:space="preserve"> устройств, </w:t>
      </w:r>
      <w:r w:rsidR="00B20224" w:rsidRPr="008B0469">
        <w:rPr>
          <w:rFonts w:ascii="Times New Roman" w:eastAsia="Times New Roman" w:hAnsi="Times New Roman" w:cs="Times New Roman"/>
          <w:sz w:val="24"/>
          <w:szCs w:val="24"/>
        </w:rPr>
        <w:t>указанных в первом абзаце)</w:t>
      </w:r>
      <w:r w:rsidRPr="008B0469">
        <w:rPr>
          <w:rFonts w:ascii="Times New Roman" w:eastAsia="Times New Roman" w:hAnsi="Times New Roman" w:cs="Times New Roman"/>
          <w:sz w:val="24"/>
          <w:szCs w:val="24"/>
        </w:rPr>
        <w:t xml:space="preserve"> рассчитывается исходя из величины максимальной мощности присоединяемых энергопринимающих устройств с применением стандартизированных тарифных ставок или ставок за единицу максимальной мощности, установленных уполномоченным органом исполнительной власти в области государственного регулирования тарифов.</w:t>
      </w:r>
      <w:proofErr w:type="gramEnd"/>
    </w:p>
    <w:p w:rsidR="00DF6CE6" w:rsidRPr="008B0469" w:rsidRDefault="00DF6CE6" w:rsidP="008B0469">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8B0469">
        <w:rPr>
          <w:rFonts w:ascii="Times New Roman" w:eastAsia="Times New Roman" w:hAnsi="Times New Roman" w:cs="Times New Roman"/>
          <w:b/>
          <w:sz w:val="24"/>
          <w:szCs w:val="24"/>
        </w:rPr>
        <w:t>УСЛОВИЯ ОКАЗАНИЯ УСЛУГИ (ПРОЦЕССА):</w:t>
      </w:r>
      <w:r w:rsidRPr="008B0469">
        <w:rPr>
          <w:rFonts w:ascii="Times New Roman" w:eastAsia="Times New Roman" w:hAnsi="Times New Roman" w:cs="Times New Roman"/>
          <w:sz w:val="24"/>
          <w:szCs w:val="24"/>
        </w:rPr>
        <w:t xml:space="preserve"> намерение заявителя присоединить впервые вводимые в эксплуатацию, ранее присоединенные </w:t>
      </w:r>
      <w:proofErr w:type="spellStart"/>
      <w:r w:rsidRPr="008B0469">
        <w:rPr>
          <w:rFonts w:ascii="Times New Roman" w:eastAsia="Times New Roman" w:hAnsi="Times New Roman" w:cs="Times New Roman"/>
          <w:sz w:val="24"/>
          <w:szCs w:val="24"/>
        </w:rPr>
        <w:t>энергопринимающие</w:t>
      </w:r>
      <w:proofErr w:type="spellEnd"/>
      <w:r w:rsidRPr="008B0469">
        <w:rPr>
          <w:rFonts w:ascii="Times New Roman" w:eastAsia="Times New Roman" w:hAnsi="Times New Roman" w:cs="Times New Roman"/>
          <w:sz w:val="24"/>
          <w:szCs w:val="24"/>
        </w:rPr>
        <w:t xml:space="preserve"> устройства и объекты электроэнергетики, максимальная мощность которых увеличивается, а также на случаи, при которых в отношении ранее присоединенных эне</w:t>
      </w:r>
      <w:r w:rsidR="0071670A" w:rsidRPr="008B0469">
        <w:rPr>
          <w:rFonts w:ascii="Times New Roman" w:eastAsia="Times New Roman" w:hAnsi="Times New Roman" w:cs="Times New Roman"/>
          <w:sz w:val="24"/>
          <w:szCs w:val="24"/>
        </w:rPr>
        <w:t>ргопринимающих устройств изменяе</w:t>
      </w:r>
      <w:r w:rsidRPr="008B0469">
        <w:rPr>
          <w:rFonts w:ascii="Times New Roman" w:eastAsia="Times New Roman" w:hAnsi="Times New Roman" w:cs="Times New Roman"/>
          <w:sz w:val="24"/>
          <w:szCs w:val="24"/>
        </w:rPr>
        <w:t>тся категория надежности электроснабжения, точки присоединения, виды производственной деятельности, не влекущие пересмотр величины максимальной мощности, но изменяющие схему внешнего электроснабжения таких энергопринимающих устройств.</w:t>
      </w:r>
      <w:proofErr w:type="gramEnd"/>
    </w:p>
    <w:p w:rsidR="00DF6CE6" w:rsidRPr="008B0469" w:rsidRDefault="00DF6CE6" w:rsidP="008B0469">
      <w:pPr>
        <w:autoSpaceDE w:val="0"/>
        <w:autoSpaceDN w:val="0"/>
        <w:adjustRightInd w:val="0"/>
        <w:spacing w:after="0" w:line="240" w:lineRule="auto"/>
        <w:jc w:val="both"/>
        <w:rPr>
          <w:rFonts w:ascii="Times New Roman" w:eastAsia="Times New Roman" w:hAnsi="Times New Roman" w:cs="Times New Roman"/>
          <w:sz w:val="24"/>
          <w:szCs w:val="24"/>
        </w:rPr>
      </w:pPr>
      <w:r w:rsidRPr="008B0469">
        <w:rPr>
          <w:rFonts w:ascii="Times New Roman" w:eastAsia="Times New Roman" w:hAnsi="Times New Roman" w:cs="Times New Roman"/>
          <w:b/>
          <w:sz w:val="24"/>
          <w:szCs w:val="24"/>
        </w:rPr>
        <w:t>РЕЗУЛЬТАТ ОКАЗАНИЯ УСЛУГИ (ПРОЦЕССА):</w:t>
      </w:r>
      <w:r w:rsidRPr="008B0469">
        <w:rPr>
          <w:rFonts w:ascii="Times New Roman" w:eastAsia="Times New Roman" w:hAnsi="Times New Roman" w:cs="Times New Roman"/>
          <w:sz w:val="24"/>
          <w:szCs w:val="24"/>
        </w:rPr>
        <w:t xml:space="preserve"> технологическое присоединение энергопринимающих устройств Заявителя.</w:t>
      </w:r>
    </w:p>
    <w:p w:rsidR="00DF6CE6" w:rsidRPr="008B0469" w:rsidRDefault="00DF6CE6" w:rsidP="008B0469">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8B0469">
        <w:rPr>
          <w:rFonts w:ascii="Times New Roman" w:eastAsia="Times New Roman" w:hAnsi="Times New Roman" w:cs="Times New Roman"/>
          <w:b/>
          <w:sz w:val="24"/>
          <w:szCs w:val="24"/>
        </w:rPr>
        <w:t xml:space="preserve">ОБЩИЙ СРОК ОКАЗАНИЯ УСЛУГИ (ПРОЦЕССА): </w:t>
      </w:r>
      <w:r w:rsidRPr="008B0469">
        <w:rPr>
          <w:rFonts w:ascii="Times New Roman" w:eastAsia="Times New Roman" w:hAnsi="Times New Roman" w:cs="Times New Roman"/>
          <w:sz w:val="24"/>
          <w:szCs w:val="24"/>
        </w:rPr>
        <w:t xml:space="preserve">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заявителю класса напряжения до границ участка, на котором расположены присоединяемые </w:t>
      </w:r>
      <w:proofErr w:type="spellStart"/>
      <w:r w:rsidRPr="008B0469">
        <w:rPr>
          <w:rFonts w:ascii="Times New Roman" w:eastAsia="Times New Roman" w:hAnsi="Times New Roman" w:cs="Times New Roman"/>
          <w:sz w:val="24"/>
          <w:szCs w:val="24"/>
        </w:rPr>
        <w:t>энергопринимающие</w:t>
      </w:r>
      <w:proofErr w:type="spellEnd"/>
      <w:r w:rsidRPr="008B0469">
        <w:rPr>
          <w:rFonts w:ascii="Times New Roman" w:eastAsia="Times New Roman" w:hAnsi="Times New Roman" w:cs="Times New Roman"/>
          <w:sz w:val="24"/>
          <w:szCs w:val="24"/>
        </w:rPr>
        <w:t xml:space="preserve"> устройства, составляет </w:t>
      </w:r>
      <w:r w:rsidRPr="008B0469">
        <w:rPr>
          <w:rFonts w:ascii="Times New Roman" w:eastAsia="Times New Roman" w:hAnsi="Times New Roman" w:cs="Times New Roman"/>
          <w:b/>
          <w:sz w:val="24"/>
          <w:szCs w:val="24"/>
        </w:rPr>
        <w:t>не более</w:t>
      </w:r>
      <w:r w:rsidRPr="008B0469">
        <w:rPr>
          <w:rFonts w:ascii="Times New Roman" w:eastAsia="Times New Roman" w:hAnsi="Times New Roman" w:cs="Times New Roman"/>
          <w:sz w:val="24"/>
          <w:szCs w:val="24"/>
        </w:rPr>
        <w:t xml:space="preserve"> </w:t>
      </w:r>
      <w:smartTag w:uri="urn:schemas-microsoft-com:office:smarttags" w:element="metricconverter">
        <w:smartTagPr>
          <w:attr w:name="ProductID" w:val="300 метров"/>
        </w:smartTagPr>
        <w:r w:rsidRPr="008B0469">
          <w:rPr>
            <w:rFonts w:ascii="Times New Roman" w:eastAsia="Times New Roman" w:hAnsi="Times New Roman" w:cs="Times New Roman"/>
            <w:b/>
            <w:sz w:val="24"/>
            <w:szCs w:val="24"/>
          </w:rPr>
          <w:t>300 метров</w:t>
        </w:r>
      </w:smartTag>
      <w:r w:rsidRPr="008B0469">
        <w:rPr>
          <w:rFonts w:ascii="Times New Roman" w:eastAsia="Times New Roman" w:hAnsi="Times New Roman" w:cs="Times New Roman"/>
          <w:sz w:val="24"/>
          <w:szCs w:val="24"/>
        </w:rPr>
        <w:t>:</w:t>
      </w:r>
    </w:p>
    <w:p w:rsidR="00DF6CE6" w:rsidRPr="008B0469" w:rsidRDefault="00DF6CE6" w:rsidP="008B0469">
      <w:pPr>
        <w:numPr>
          <w:ilvl w:val="0"/>
          <w:numId w:val="1"/>
        </w:numPr>
        <w:tabs>
          <w:tab w:val="left" w:pos="993"/>
        </w:tabs>
        <w:autoSpaceDE w:val="0"/>
        <w:autoSpaceDN w:val="0"/>
        <w:adjustRightInd w:val="0"/>
        <w:spacing w:after="0" w:line="240" w:lineRule="auto"/>
        <w:ind w:firstLine="567"/>
        <w:contextualSpacing/>
        <w:jc w:val="both"/>
        <w:outlineLvl w:val="0"/>
        <w:rPr>
          <w:rFonts w:ascii="Times New Roman" w:eastAsia="Times New Roman" w:hAnsi="Times New Roman" w:cs="Times New Roman"/>
          <w:sz w:val="24"/>
          <w:szCs w:val="24"/>
        </w:rPr>
      </w:pPr>
      <w:proofErr w:type="gramStart"/>
      <w:r w:rsidRPr="008B0469">
        <w:rPr>
          <w:rFonts w:ascii="Times New Roman" w:eastAsia="Times New Roman" w:hAnsi="Times New Roman" w:cs="Times New Roman"/>
          <w:sz w:val="24"/>
          <w:szCs w:val="24"/>
        </w:rPr>
        <w:t xml:space="preserve">если </w:t>
      </w:r>
      <w:r w:rsidRPr="008B0469">
        <w:rPr>
          <w:rFonts w:ascii="Times New Roman" w:eastAsia="Times New Roman" w:hAnsi="Times New Roman" w:cs="Times New Roman"/>
          <w:b/>
          <w:sz w:val="24"/>
          <w:szCs w:val="24"/>
        </w:rPr>
        <w:t>от сетевой организации не требуется выполнение работ по строительству (реконструкции)</w:t>
      </w:r>
      <w:r w:rsidRPr="008B0469">
        <w:rPr>
          <w:rFonts w:ascii="Times New Roman" w:eastAsia="Times New Roman" w:hAnsi="Times New Roman" w:cs="Times New Roman"/>
          <w:sz w:val="24"/>
          <w:szCs w:val="24"/>
        </w:rPr>
        <w:t xml:space="preserve">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 </w:t>
      </w:r>
      <w:r w:rsidRPr="008B0469">
        <w:rPr>
          <w:rFonts w:ascii="Times New Roman" w:eastAsia="Times New Roman" w:hAnsi="Times New Roman" w:cs="Times New Roman"/>
          <w:b/>
          <w:sz w:val="24"/>
          <w:szCs w:val="24"/>
        </w:rPr>
        <w:t>4 месяца</w:t>
      </w:r>
      <w:r w:rsidRPr="008B0469">
        <w:rPr>
          <w:rFonts w:ascii="Times New Roman" w:eastAsia="Times New Roman" w:hAnsi="Times New Roman" w:cs="Times New Roman"/>
          <w:sz w:val="24"/>
          <w:szCs w:val="24"/>
        </w:rPr>
        <w:t xml:space="preserve"> с даты</w:t>
      </w:r>
      <w:proofErr w:type="gramEnd"/>
      <w:r w:rsidRPr="008B0469">
        <w:rPr>
          <w:rFonts w:ascii="Times New Roman" w:eastAsia="Times New Roman" w:hAnsi="Times New Roman" w:cs="Times New Roman"/>
          <w:sz w:val="24"/>
          <w:szCs w:val="24"/>
        </w:rPr>
        <w:t xml:space="preserve"> заключения договора;</w:t>
      </w:r>
    </w:p>
    <w:p w:rsidR="00DF6CE6" w:rsidRPr="008B0469" w:rsidRDefault="00DF6CE6" w:rsidP="008B0469">
      <w:pPr>
        <w:numPr>
          <w:ilvl w:val="0"/>
          <w:numId w:val="1"/>
        </w:numPr>
        <w:tabs>
          <w:tab w:val="left" w:pos="993"/>
        </w:tabs>
        <w:autoSpaceDE w:val="0"/>
        <w:autoSpaceDN w:val="0"/>
        <w:adjustRightInd w:val="0"/>
        <w:spacing w:after="0" w:line="240" w:lineRule="auto"/>
        <w:ind w:firstLine="567"/>
        <w:contextualSpacing/>
        <w:jc w:val="both"/>
        <w:outlineLvl w:val="0"/>
        <w:rPr>
          <w:rFonts w:ascii="Times New Roman" w:eastAsia="Times New Roman" w:hAnsi="Times New Roman" w:cs="Times New Roman"/>
          <w:sz w:val="24"/>
          <w:szCs w:val="24"/>
        </w:rPr>
      </w:pPr>
      <w:r w:rsidRPr="008B0469">
        <w:rPr>
          <w:rFonts w:ascii="Times New Roman" w:eastAsia="Times New Roman" w:hAnsi="Times New Roman" w:cs="Times New Roman"/>
          <w:b/>
          <w:sz w:val="24"/>
          <w:szCs w:val="24"/>
        </w:rPr>
        <w:t>в иных случаях</w:t>
      </w:r>
      <w:r w:rsidRPr="008B0469">
        <w:rPr>
          <w:rFonts w:ascii="Times New Roman" w:eastAsia="Times New Roman" w:hAnsi="Times New Roman" w:cs="Times New Roman"/>
          <w:sz w:val="24"/>
          <w:szCs w:val="24"/>
        </w:rPr>
        <w:t xml:space="preserve"> – </w:t>
      </w:r>
      <w:r w:rsidRPr="008B0469">
        <w:rPr>
          <w:rFonts w:ascii="Times New Roman" w:eastAsia="Times New Roman" w:hAnsi="Times New Roman" w:cs="Times New Roman"/>
          <w:b/>
          <w:sz w:val="24"/>
          <w:szCs w:val="24"/>
        </w:rPr>
        <w:t>6 месяцев</w:t>
      </w:r>
      <w:r w:rsidRPr="008B0469">
        <w:rPr>
          <w:rFonts w:ascii="Times New Roman" w:eastAsia="Times New Roman" w:hAnsi="Times New Roman" w:cs="Times New Roman"/>
          <w:sz w:val="24"/>
          <w:szCs w:val="24"/>
        </w:rPr>
        <w:t xml:space="preserve"> </w:t>
      </w:r>
      <w:proofErr w:type="gramStart"/>
      <w:r w:rsidRPr="008B0469">
        <w:rPr>
          <w:rFonts w:ascii="Times New Roman" w:eastAsia="Times New Roman" w:hAnsi="Times New Roman" w:cs="Times New Roman"/>
          <w:sz w:val="24"/>
          <w:szCs w:val="24"/>
        </w:rPr>
        <w:t>с даты заключения</w:t>
      </w:r>
      <w:proofErr w:type="gramEnd"/>
      <w:r w:rsidRPr="008B0469">
        <w:rPr>
          <w:rFonts w:ascii="Times New Roman" w:eastAsia="Times New Roman" w:hAnsi="Times New Roman" w:cs="Times New Roman"/>
          <w:sz w:val="24"/>
          <w:szCs w:val="24"/>
        </w:rPr>
        <w:t xml:space="preserve"> договора.</w:t>
      </w:r>
    </w:p>
    <w:p w:rsidR="00DF6CE6" w:rsidRPr="008B0469" w:rsidRDefault="00DF6CE6" w:rsidP="008B0469">
      <w:pPr>
        <w:autoSpaceDE w:val="0"/>
        <w:autoSpaceDN w:val="0"/>
        <w:adjustRightInd w:val="0"/>
        <w:spacing w:after="0" w:line="240" w:lineRule="auto"/>
        <w:jc w:val="both"/>
        <w:outlineLvl w:val="0"/>
        <w:rPr>
          <w:rFonts w:ascii="Times New Roman" w:eastAsia="Times New Roman" w:hAnsi="Times New Roman" w:cs="Times New Roman"/>
          <w:sz w:val="24"/>
          <w:szCs w:val="24"/>
        </w:rPr>
      </w:pPr>
      <w:proofErr w:type="gramStart"/>
      <w:r w:rsidRPr="008B0469">
        <w:rPr>
          <w:rFonts w:ascii="Times New Roman" w:eastAsia="Times New Roman" w:hAnsi="Times New Roman" w:cs="Times New Roman"/>
          <w:sz w:val="24"/>
          <w:szCs w:val="24"/>
        </w:rPr>
        <w:lastRenderedPageBreak/>
        <w:t xml:space="preserve">При несоблюдении всех вышеуказанных условий - </w:t>
      </w:r>
      <w:r w:rsidRPr="008B0469">
        <w:rPr>
          <w:rFonts w:ascii="Times New Roman" w:eastAsia="Times New Roman" w:hAnsi="Times New Roman" w:cs="Times New Roman"/>
          <w:b/>
          <w:sz w:val="24"/>
          <w:szCs w:val="24"/>
        </w:rPr>
        <w:t>1 год</w:t>
      </w:r>
      <w:r w:rsidRPr="008B0469">
        <w:rPr>
          <w:rFonts w:ascii="Times New Roman" w:eastAsia="Times New Roman" w:hAnsi="Times New Roman" w:cs="Times New Roman"/>
          <w:sz w:val="24"/>
          <w:szCs w:val="24"/>
        </w:rPr>
        <w:t xml:space="preserve"> с даты заключения договора (если более короткие сроки не предусмотрены</w:t>
      </w:r>
      <w:proofErr w:type="gramEnd"/>
      <w:r w:rsidRPr="008B0469">
        <w:rPr>
          <w:rFonts w:ascii="Times New Roman" w:eastAsia="Times New Roman" w:hAnsi="Times New Roman" w:cs="Times New Roman"/>
          <w:sz w:val="24"/>
          <w:szCs w:val="24"/>
        </w:rPr>
        <w:t xml:space="preserve"> инвестиционной программой соответствующей сетевой организации или соглашением сторон).</w:t>
      </w:r>
    </w:p>
    <w:p w:rsidR="00DF6CE6" w:rsidRPr="008B0469" w:rsidRDefault="00DF6CE6" w:rsidP="008B0469">
      <w:pPr>
        <w:spacing w:after="0" w:line="240" w:lineRule="auto"/>
        <w:jc w:val="both"/>
        <w:outlineLvl w:val="0"/>
        <w:rPr>
          <w:rFonts w:ascii="Times New Roman" w:eastAsia="Times New Roman" w:hAnsi="Times New Roman" w:cs="Times New Roman"/>
          <w:b/>
          <w:sz w:val="24"/>
          <w:szCs w:val="24"/>
        </w:rPr>
      </w:pPr>
      <w:r w:rsidRPr="008B0469">
        <w:rPr>
          <w:rFonts w:ascii="Times New Roman" w:eastAsia="Times New Roman" w:hAnsi="Times New Roman" w:cs="Times New Roman"/>
          <w:b/>
          <w:sz w:val="24"/>
          <w:szCs w:val="24"/>
        </w:rPr>
        <w:t>СОСТАВ, ПОСЛЕДОВАТЕЛЬНОСТЬ И СРОКИ ОКАЗАНИЯ УСЛУГИ (ПРОЦЕССА):</w:t>
      </w:r>
    </w:p>
    <w:tbl>
      <w:tblPr>
        <w:tblW w:w="4936" w:type="pct"/>
        <w:tblInd w:w="108" w:type="dxa"/>
        <w:tblBorders>
          <w:top w:val="single" w:sz="8" w:space="0" w:color="4F81BD"/>
          <w:left w:val="single" w:sz="8" w:space="0" w:color="4F81BD"/>
          <w:bottom w:val="single" w:sz="8" w:space="0" w:color="4F81BD"/>
          <w:right w:val="single" w:sz="8" w:space="0" w:color="4F81BD"/>
        </w:tblBorders>
        <w:tblLayout w:type="fixed"/>
        <w:tblLook w:val="00A0"/>
      </w:tblPr>
      <w:tblGrid>
        <w:gridCol w:w="488"/>
        <w:gridCol w:w="2260"/>
        <w:gridCol w:w="2315"/>
        <w:gridCol w:w="2744"/>
        <w:gridCol w:w="2306"/>
        <w:gridCol w:w="1798"/>
        <w:gridCol w:w="2686"/>
      </w:tblGrid>
      <w:tr w:rsidR="00DF6CE6" w:rsidRPr="008B0469" w:rsidTr="008B0469">
        <w:trPr>
          <w:tblHeader/>
        </w:trPr>
        <w:tc>
          <w:tcPr>
            <w:tcW w:w="167" w:type="pct"/>
            <w:tcBorders>
              <w:top w:val="single" w:sz="8" w:space="0" w:color="4F81BD"/>
              <w:bottom w:val="double" w:sz="4" w:space="0" w:color="4F81BD"/>
            </w:tcBorders>
            <w:shd w:val="clear" w:color="auto" w:fill="auto"/>
          </w:tcPr>
          <w:p w:rsidR="00DF6CE6" w:rsidRPr="008B0469" w:rsidRDefault="00DF6CE6" w:rsidP="008B0469">
            <w:pPr>
              <w:jc w:val="center"/>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w:t>
            </w:r>
          </w:p>
        </w:tc>
        <w:tc>
          <w:tcPr>
            <w:tcW w:w="774" w:type="pct"/>
            <w:tcBorders>
              <w:top w:val="single" w:sz="8" w:space="0" w:color="4F81BD"/>
              <w:left w:val="single" w:sz="8" w:space="0" w:color="4F81BD"/>
              <w:bottom w:val="double" w:sz="4" w:space="0" w:color="4F81BD"/>
              <w:right w:val="single" w:sz="4" w:space="0" w:color="FFFFFF"/>
            </w:tcBorders>
            <w:shd w:val="clear" w:color="auto" w:fill="auto"/>
          </w:tcPr>
          <w:p w:rsidR="00DF6CE6" w:rsidRPr="008B0469" w:rsidRDefault="00DF6CE6" w:rsidP="008B0469">
            <w:pPr>
              <w:jc w:val="center"/>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Этап</w:t>
            </w:r>
          </w:p>
        </w:tc>
        <w:tc>
          <w:tcPr>
            <w:tcW w:w="793" w:type="pct"/>
            <w:tcBorders>
              <w:top w:val="single" w:sz="8" w:space="0" w:color="4F81BD"/>
              <w:left w:val="single" w:sz="4" w:space="0" w:color="FFFFFF"/>
              <w:bottom w:val="double" w:sz="4" w:space="0" w:color="4F81BD"/>
              <w:right w:val="single" w:sz="4" w:space="0" w:color="FFFFFF"/>
            </w:tcBorders>
            <w:shd w:val="clear" w:color="auto" w:fill="auto"/>
          </w:tcPr>
          <w:p w:rsidR="00DF6CE6" w:rsidRPr="008B0469" w:rsidRDefault="00DF6CE6" w:rsidP="008B0469">
            <w:pPr>
              <w:jc w:val="center"/>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Условие этапа</w:t>
            </w:r>
          </w:p>
        </w:tc>
        <w:tc>
          <w:tcPr>
            <w:tcW w:w="940" w:type="pct"/>
            <w:tcBorders>
              <w:top w:val="single" w:sz="8" w:space="0" w:color="4F81BD"/>
              <w:left w:val="single" w:sz="4" w:space="0" w:color="FFFFFF"/>
              <w:bottom w:val="double" w:sz="4" w:space="0" w:color="4F81BD"/>
              <w:right w:val="single" w:sz="4" w:space="0" w:color="FFFFFF"/>
            </w:tcBorders>
            <w:shd w:val="clear" w:color="auto" w:fill="auto"/>
          </w:tcPr>
          <w:p w:rsidR="00DF6CE6" w:rsidRPr="008B0469" w:rsidRDefault="00DF6CE6" w:rsidP="008B0469">
            <w:pPr>
              <w:jc w:val="center"/>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Содержание</w:t>
            </w:r>
          </w:p>
        </w:tc>
        <w:tc>
          <w:tcPr>
            <w:tcW w:w="790" w:type="pct"/>
            <w:tcBorders>
              <w:top w:val="single" w:sz="8" w:space="0" w:color="4F81BD"/>
              <w:left w:val="single" w:sz="4" w:space="0" w:color="FFFFFF"/>
              <w:bottom w:val="double" w:sz="4" w:space="0" w:color="4F81BD"/>
              <w:right w:val="single" w:sz="4" w:space="0" w:color="FFFFFF"/>
            </w:tcBorders>
            <w:shd w:val="clear" w:color="auto" w:fill="auto"/>
          </w:tcPr>
          <w:p w:rsidR="00DF6CE6" w:rsidRPr="008B0469" w:rsidRDefault="00DF6CE6" w:rsidP="008B0469">
            <w:pPr>
              <w:jc w:val="center"/>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Форма предоставления</w:t>
            </w:r>
          </w:p>
        </w:tc>
        <w:tc>
          <w:tcPr>
            <w:tcW w:w="616" w:type="pct"/>
            <w:tcBorders>
              <w:top w:val="single" w:sz="8" w:space="0" w:color="4F81BD"/>
              <w:left w:val="single" w:sz="4" w:space="0" w:color="FFFFFF"/>
              <w:bottom w:val="double" w:sz="4" w:space="0" w:color="4F81BD"/>
              <w:right w:val="single" w:sz="4" w:space="0" w:color="FFFFFF"/>
            </w:tcBorders>
            <w:shd w:val="clear" w:color="auto" w:fill="auto"/>
          </w:tcPr>
          <w:p w:rsidR="00DF6CE6" w:rsidRPr="008B0469" w:rsidRDefault="00DF6CE6" w:rsidP="008B0469">
            <w:pPr>
              <w:jc w:val="center"/>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Срок исполнения</w:t>
            </w:r>
          </w:p>
        </w:tc>
        <w:tc>
          <w:tcPr>
            <w:tcW w:w="920" w:type="pct"/>
            <w:tcBorders>
              <w:top w:val="single" w:sz="8" w:space="0" w:color="4F81BD"/>
              <w:left w:val="single" w:sz="4" w:space="0" w:color="FFFFFF"/>
              <w:bottom w:val="double" w:sz="4" w:space="0" w:color="4F81BD"/>
            </w:tcBorders>
            <w:shd w:val="clear" w:color="auto" w:fill="auto"/>
          </w:tcPr>
          <w:p w:rsidR="00DF6CE6" w:rsidRPr="008B0469" w:rsidRDefault="00DF6CE6" w:rsidP="008B0469">
            <w:pPr>
              <w:jc w:val="center"/>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Ссылка на нормативно правовой акт</w:t>
            </w:r>
          </w:p>
        </w:tc>
      </w:tr>
      <w:tr w:rsidR="00DF6CE6" w:rsidRPr="008B0469" w:rsidTr="008B0469">
        <w:tc>
          <w:tcPr>
            <w:tcW w:w="167" w:type="pct"/>
            <w:vMerge w:val="restart"/>
            <w:tcBorders>
              <w:top w:val="double" w:sz="4" w:space="0" w:color="4F81BD"/>
              <w:bottom w:val="single" w:sz="8" w:space="0" w:color="4F81BD"/>
            </w:tcBorders>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1</w:t>
            </w:r>
          </w:p>
        </w:tc>
        <w:tc>
          <w:tcPr>
            <w:tcW w:w="774" w:type="pct"/>
            <w:vMerge w:val="restart"/>
            <w:tcBorders>
              <w:top w:val="double" w:sz="4"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Подача заявки на технологическое присоединение</w:t>
            </w:r>
          </w:p>
        </w:tc>
        <w:tc>
          <w:tcPr>
            <w:tcW w:w="793" w:type="pct"/>
            <w:tcBorders>
              <w:top w:val="double" w:sz="4" w:space="0" w:color="4F81BD"/>
              <w:bottom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p>
        </w:tc>
        <w:tc>
          <w:tcPr>
            <w:tcW w:w="940" w:type="pct"/>
            <w:tcBorders>
              <w:top w:val="double" w:sz="4"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b/>
                <w:bCs/>
                <w:sz w:val="20"/>
                <w:szCs w:val="20"/>
                <w:lang w:eastAsia="ru-RU"/>
              </w:rPr>
              <w:t>1.1.</w:t>
            </w:r>
            <w:r w:rsidRPr="008B0469">
              <w:rPr>
                <w:rFonts w:ascii="Times New Roman" w:eastAsia="Times New Roman" w:hAnsi="Times New Roman" w:cs="Times New Roman"/>
                <w:sz w:val="20"/>
                <w:szCs w:val="20"/>
                <w:lang w:eastAsia="ru-RU"/>
              </w:rPr>
              <w:t xml:space="preserve"> Заявитель подает заявку на технологическое присоединение;</w:t>
            </w:r>
          </w:p>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p>
        </w:tc>
        <w:tc>
          <w:tcPr>
            <w:tcW w:w="790" w:type="pct"/>
            <w:tcBorders>
              <w:top w:val="double" w:sz="4" w:space="0" w:color="4F81BD"/>
              <w:bottom w:val="single" w:sz="8" w:space="0" w:color="4F81BD"/>
            </w:tcBorders>
            <w:shd w:val="clear" w:color="auto" w:fill="auto"/>
          </w:tcPr>
          <w:p w:rsidR="00DF6CE6" w:rsidRPr="008B0469" w:rsidRDefault="00DF6CE6" w:rsidP="008B0469">
            <w:pPr>
              <w:autoSpaceDE w:val="0"/>
              <w:autoSpaceDN w:val="0"/>
              <w:adjustRightInd w:val="0"/>
              <w:ind w:left="34"/>
              <w:contextualSpacing/>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Очное обращение заявителя с заявкой в офис обслуживания потребителей,</w:t>
            </w:r>
          </w:p>
          <w:p w:rsidR="00DF6CE6" w:rsidRPr="008B0469" w:rsidRDefault="00DF6CE6" w:rsidP="008B0469">
            <w:pPr>
              <w:autoSpaceDE w:val="0"/>
              <w:autoSpaceDN w:val="0"/>
              <w:adjustRightInd w:val="0"/>
              <w:ind w:left="34"/>
              <w:contextualSpacing/>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письменное обращение с заявкой заказным письмом с уведомлением</w:t>
            </w:r>
            <w:r w:rsidR="008B0469">
              <w:rPr>
                <w:rFonts w:ascii="Times New Roman" w:eastAsia="Times New Roman" w:hAnsi="Times New Roman" w:cs="Times New Roman"/>
                <w:sz w:val="20"/>
                <w:szCs w:val="20"/>
                <w:lang w:eastAsia="ru-RU"/>
              </w:rPr>
              <w:t>.</w:t>
            </w:r>
          </w:p>
        </w:tc>
        <w:tc>
          <w:tcPr>
            <w:tcW w:w="616" w:type="pct"/>
            <w:tcBorders>
              <w:top w:val="double" w:sz="4"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Не ограничен</w:t>
            </w:r>
          </w:p>
        </w:tc>
        <w:tc>
          <w:tcPr>
            <w:tcW w:w="920" w:type="pct"/>
            <w:tcBorders>
              <w:top w:val="double" w:sz="4" w:space="0" w:color="4F81BD"/>
              <w:bottom w:val="single" w:sz="8" w:space="0" w:color="4F81BD"/>
            </w:tcBorders>
            <w:shd w:val="clear" w:color="auto" w:fill="auto"/>
          </w:tcPr>
          <w:p w:rsidR="00DF6CE6" w:rsidRPr="008B0469" w:rsidRDefault="00DF6CE6" w:rsidP="008B0469">
            <w:pPr>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rPr>
              <w:t>Пункты  8, 9, 10, 12(1)</w:t>
            </w:r>
            <w:r w:rsidR="00513B95" w:rsidRPr="008B0469">
              <w:rPr>
                <w:rFonts w:ascii="Times New Roman" w:eastAsia="Times New Roman" w:hAnsi="Times New Roman" w:cs="Times New Roman"/>
                <w:sz w:val="20"/>
                <w:szCs w:val="20"/>
              </w:rPr>
              <w:t xml:space="preserve"> </w:t>
            </w:r>
            <w:r w:rsidRPr="008B0469">
              <w:rPr>
                <w:rFonts w:ascii="Times New Roman" w:eastAsia="Times New Roman" w:hAnsi="Times New Roman" w:cs="Times New Roman"/>
                <w:sz w:val="20"/>
                <w:szCs w:val="20"/>
              </w:rPr>
              <w:t>Правил технологического присоединения энергопринимающих устройств потребителей электрической энергии</w:t>
            </w:r>
            <w:r w:rsidRPr="008B0469">
              <w:rPr>
                <w:rFonts w:ascii="Times New Roman" w:eastAsia="Times New Roman" w:hAnsi="Times New Roman" w:cs="Times New Roman"/>
                <w:sz w:val="20"/>
                <w:szCs w:val="20"/>
                <w:vertAlign w:val="superscript"/>
              </w:rPr>
              <w:footnoteReference w:id="1"/>
            </w:r>
            <w:r w:rsidRPr="008B0469">
              <w:rPr>
                <w:rFonts w:ascii="Times New Roman" w:eastAsia="Times New Roman" w:hAnsi="Times New Roman" w:cs="Times New Roman"/>
                <w:sz w:val="20"/>
                <w:szCs w:val="20"/>
              </w:rPr>
              <w:t>.</w:t>
            </w:r>
          </w:p>
        </w:tc>
      </w:tr>
      <w:tr w:rsidR="00DF6CE6" w:rsidRPr="008B0469" w:rsidTr="008B0469">
        <w:trPr>
          <w:trHeight w:val="86"/>
        </w:trPr>
        <w:tc>
          <w:tcPr>
            <w:tcW w:w="167" w:type="pct"/>
            <w:vMerge/>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p>
        </w:tc>
        <w:tc>
          <w:tcPr>
            <w:tcW w:w="774" w:type="pct"/>
            <w:vMerge/>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793" w:type="pct"/>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При отсутствии сведений и документов,  установленных законодательством</w:t>
            </w:r>
          </w:p>
        </w:tc>
        <w:tc>
          <w:tcPr>
            <w:tcW w:w="940"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b/>
                <w:bCs/>
                <w:sz w:val="20"/>
                <w:szCs w:val="20"/>
                <w:lang w:eastAsia="ru-RU"/>
              </w:rPr>
              <w:t>1.2</w:t>
            </w:r>
            <w:r w:rsidRPr="008B0469">
              <w:rPr>
                <w:rFonts w:ascii="Times New Roman" w:eastAsia="Times New Roman" w:hAnsi="Times New Roman" w:cs="Times New Roman"/>
                <w:sz w:val="20"/>
                <w:szCs w:val="20"/>
                <w:lang w:eastAsia="ru-RU"/>
              </w:rPr>
              <w:t>. Сетевая организация направляет уведомление заявителю о недостающих сведениях и/или документах к заявке</w:t>
            </w:r>
          </w:p>
        </w:tc>
        <w:tc>
          <w:tcPr>
            <w:tcW w:w="790" w:type="pct"/>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616"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ind w:left="34"/>
              <w:contextualSpacing/>
              <w:rPr>
                <w:rFonts w:ascii="Arial Narrow" w:eastAsia="Times New Roman" w:hAnsi="Arial Narrow" w:cs="Times New Roman"/>
                <w:sz w:val="20"/>
                <w:szCs w:val="20"/>
              </w:rPr>
            </w:pPr>
            <w:r w:rsidRPr="008B0469">
              <w:rPr>
                <w:rFonts w:ascii="Times New Roman" w:eastAsia="Times New Roman" w:hAnsi="Times New Roman" w:cs="Times New Roman"/>
                <w:sz w:val="20"/>
                <w:szCs w:val="20"/>
                <w:lang w:eastAsia="ru-RU"/>
              </w:rPr>
              <w:t>6 рабочих дней после получения заявки</w:t>
            </w:r>
          </w:p>
        </w:tc>
        <w:tc>
          <w:tcPr>
            <w:tcW w:w="920" w:type="pct"/>
            <w:shd w:val="clear" w:color="auto" w:fill="auto"/>
          </w:tcPr>
          <w:p w:rsidR="00DF6CE6" w:rsidRPr="008B0469" w:rsidRDefault="00DF6CE6" w:rsidP="008B0469">
            <w:pPr>
              <w:autoSpaceDE w:val="0"/>
              <w:autoSpaceDN w:val="0"/>
              <w:adjustRightInd w:val="0"/>
              <w:ind w:left="-16" w:hanging="16"/>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rPr>
              <w:t>Пункт 15 Правил технологического присоединения энергопринимающих устройств потребителей электрической энергии</w:t>
            </w:r>
          </w:p>
        </w:tc>
      </w:tr>
      <w:tr w:rsidR="00DF6CE6" w:rsidRPr="008B0469" w:rsidTr="008B0469">
        <w:trPr>
          <w:trHeight w:val="86"/>
        </w:trPr>
        <w:tc>
          <w:tcPr>
            <w:tcW w:w="167" w:type="pct"/>
            <w:vMerge w:val="restart"/>
            <w:tcBorders>
              <w:top w:val="single" w:sz="8" w:space="0" w:color="4F81BD"/>
              <w:bottom w:val="single" w:sz="8" w:space="0" w:color="4F81BD"/>
            </w:tcBorders>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2</w:t>
            </w:r>
          </w:p>
        </w:tc>
        <w:tc>
          <w:tcPr>
            <w:tcW w:w="774" w:type="pct"/>
            <w:vMerge w:val="restar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rPr>
              <w:t>Заключение договора об осуществлении технологического присоединения к электрическим сетям</w:t>
            </w:r>
          </w:p>
        </w:tc>
        <w:tc>
          <w:tcPr>
            <w:tcW w:w="793" w:type="pct"/>
            <w:vMerge w:val="restar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b/>
                <w:bCs/>
                <w:sz w:val="20"/>
                <w:szCs w:val="20"/>
                <w:lang w:eastAsia="ru-RU"/>
              </w:rPr>
              <w:t>2.1</w:t>
            </w:r>
            <w:r w:rsidRPr="008B0469">
              <w:rPr>
                <w:rFonts w:ascii="Times New Roman" w:eastAsia="Times New Roman" w:hAnsi="Times New Roman" w:cs="Times New Roman"/>
                <w:sz w:val="20"/>
                <w:szCs w:val="20"/>
                <w:lang w:eastAsia="ru-RU"/>
              </w:rPr>
              <w:t>. Направление (выдача при очном посещении офиса обслуживания) сетевой организацией проекта договора об осуществлении технологического присоединения  с  техническими условиями</w:t>
            </w:r>
          </w:p>
        </w:tc>
        <w:tc>
          <w:tcPr>
            <w:tcW w:w="790" w:type="pc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Письменная форма проекта договора, подписанного со стороны сетевой организации, направляется способом</w:t>
            </w:r>
            <w:r w:rsidRPr="008B0469">
              <w:rPr>
                <w:rFonts w:ascii="Times New Roman" w:eastAsia="Times New Roman" w:hAnsi="Times New Roman" w:cs="Times New Roman"/>
                <w:sz w:val="20"/>
                <w:szCs w:val="20"/>
              </w:rPr>
              <w:t>, позволяющим подтвердить факт получения, или выдача заявителю в офисе 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ind w:left="34"/>
              <w:contextualSpacing/>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 xml:space="preserve">15 дней со дня  получения заявки; </w:t>
            </w:r>
          </w:p>
          <w:p w:rsidR="00DF6CE6" w:rsidRPr="008B0469" w:rsidRDefault="00DF6CE6" w:rsidP="008B0469">
            <w:pPr>
              <w:autoSpaceDE w:val="0"/>
              <w:autoSpaceDN w:val="0"/>
              <w:adjustRightInd w:val="0"/>
              <w:ind w:left="34"/>
              <w:contextualSpacing/>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 xml:space="preserve">В случае  отсутствия сведений  (документов) </w:t>
            </w:r>
            <w:r w:rsidR="0092133F" w:rsidRPr="008B0469">
              <w:rPr>
                <w:rFonts w:ascii="Times New Roman" w:eastAsia="Times New Roman" w:hAnsi="Times New Roman" w:cs="Times New Roman"/>
                <w:sz w:val="20"/>
                <w:szCs w:val="20"/>
                <w:lang w:eastAsia="ru-RU"/>
              </w:rPr>
              <w:t>15</w:t>
            </w:r>
            <w:r w:rsidRPr="008B0469">
              <w:rPr>
                <w:rFonts w:ascii="Times New Roman" w:eastAsia="Times New Roman" w:hAnsi="Times New Roman" w:cs="Times New Roman"/>
                <w:sz w:val="20"/>
                <w:szCs w:val="20"/>
                <w:lang w:eastAsia="ru-RU"/>
              </w:rPr>
              <w:t xml:space="preserve"> дней </w:t>
            </w:r>
            <w:proofErr w:type="gramStart"/>
            <w:r w:rsidRPr="008B0469">
              <w:rPr>
                <w:rFonts w:ascii="Times New Roman" w:eastAsia="Times New Roman" w:hAnsi="Times New Roman" w:cs="Times New Roman"/>
                <w:sz w:val="20"/>
                <w:szCs w:val="20"/>
                <w:lang w:eastAsia="ru-RU"/>
              </w:rPr>
              <w:t>с даты  получения</w:t>
            </w:r>
            <w:proofErr w:type="gramEnd"/>
            <w:r w:rsidRPr="008B0469">
              <w:rPr>
                <w:rFonts w:ascii="Times New Roman" w:eastAsia="Times New Roman" w:hAnsi="Times New Roman" w:cs="Times New Roman"/>
                <w:sz w:val="20"/>
                <w:szCs w:val="20"/>
                <w:lang w:eastAsia="ru-RU"/>
              </w:rPr>
              <w:t xml:space="preserve"> недостающих сведений</w:t>
            </w:r>
          </w:p>
        </w:tc>
        <w:tc>
          <w:tcPr>
            <w:tcW w:w="920" w:type="pc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ind w:left="-16" w:hanging="16"/>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rPr>
              <w:t>Пункт 15 Правил технологического присоединения энергопринимающих устройств потребителей электрической энергии</w:t>
            </w:r>
          </w:p>
        </w:tc>
      </w:tr>
      <w:tr w:rsidR="00DF6CE6" w:rsidRPr="008B0469" w:rsidTr="008B0469">
        <w:trPr>
          <w:trHeight w:val="86"/>
        </w:trPr>
        <w:tc>
          <w:tcPr>
            <w:tcW w:w="167" w:type="pct"/>
            <w:vMerge/>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p>
        </w:tc>
        <w:tc>
          <w:tcPr>
            <w:tcW w:w="774" w:type="pct"/>
            <w:vMerge/>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p>
        </w:tc>
        <w:tc>
          <w:tcPr>
            <w:tcW w:w="793" w:type="pct"/>
            <w:vMerge/>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b/>
                <w:bCs/>
                <w:sz w:val="20"/>
                <w:szCs w:val="20"/>
                <w:lang w:eastAsia="ru-RU"/>
              </w:rPr>
              <w:t>2.2</w:t>
            </w:r>
            <w:r w:rsidRPr="008B0469">
              <w:rPr>
                <w:rFonts w:ascii="Times New Roman" w:eastAsia="Times New Roman" w:hAnsi="Times New Roman" w:cs="Times New Roman"/>
                <w:sz w:val="20"/>
                <w:szCs w:val="20"/>
                <w:lang w:eastAsia="ru-RU"/>
              </w:rPr>
              <w:t>. П</w:t>
            </w:r>
            <w:r w:rsidRPr="008B0469">
              <w:rPr>
                <w:rFonts w:ascii="Times New Roman" w:eastAsia="Times New Roman" w:hAnsi="Times New Roman" w:cs="Times New Roman"/>
                <w:sz w:val="20"/>
                <w:szCs w:val="20"/>
              </w:rPr>
              <w:t>одписание заявителем двух  экземпляров проекта договора и направление   (представляет в офис обслуживания потребителей) одного  экземпляра сетевой организации с приложением к нему документов, подтверждающих полномочия лица, подписавшего такой договор</w:t>
            </w:r>
          </w:p>
        </w:tc>
        <w:tc>
          <w:tcPr>
            <w:tcW w:w="790" w:type="pct"/>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616"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ind w:left="34"/>
              <w:contextualSpacing/>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30 дней со  дня получения заявителем проекта договора.</w:t>
            </w:r>
          </w:p>
          <w:p w:rsidR="00DF6CE6" w:rsidRPr="008B0469" w:rsidRDefault="00DF6CE6" w:rsidP="008B0469">
            <w:pPr>
              <w:autoSpaceDE w:val="0"/>
              <w:autoSpaceDN w:val="0"/>
              <w:adjustRightInd w:val="0"/>
              <w:ind w:left="34"/>
              <w:contextualSpacing/>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 xml:space="preserve">В случае </w:t>
            </w:r>
            <w:proofErr w:type="spellStart"/>
            <w:r w:rsidRPr="008B0469">
              <w:rPr>
                <w:rFonts w:ascii="Times New Roman" w:eastAsia="Times New Roman" w:hAnsi="Times New Roman" w:cs="Times New Roman"/>
                <w:sz w:val="20"/>
                <w:szCs w:val="20"/>
                <w:lang w:eastAsia="ru-RU"/>
              </w:rPr>
              <w:t>ненаправления</w:t>
            </w:r>
            <w:proofErr w:type="spellEnd"/>
            <w:r w:rsidRPr="008B0469">
              <w:rPr>
                <w:rFonts w:ascii="Times New Roman" w:eastAsia="Times New Roman" w:hAnsi="Times New Roman" w:cs="Times New Roman"/>
                <w:sz w:val="20"/>
                <w:szCs w:val="20"/>
                <w:lang w:eastAsia="ru-RU"/>
              </w:rPr>
              <w:t xml:space="preserve">  подписанного проекта договора  либо мотивированного отказа от его подписания через 60 дней  –  заявка аннулируется.</w:t>
            </w:r>
          </w:p>
        </w:tc>
        <w:tc>
          <w:tcPr>
            <w:tcW w:w="920" w:type="pct"/>
            <w:shd w:val="clear" w:color="auto" w:fill="auto"/>
          </w:tcPr>
          <w:p w:rsidR="00DF6CE6" w:rsidRPr="008B0469" w:rsidRDefault="00DF6CE6"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Пункт 15 Правил технологического присоединения энергопринимающих устройств потребителей электрической энергии</w:t>
            </w:r>
          </w:p>
        </w:tc>
      </w:tr>
      <w:tr w:rsidR="00DF6CE6" w:rsidRPr="008B0469" w:rsidTr="008B0469">
        <w:trPr>
          <w:trHeight w:val="86"/>
        </w:trPr>
        <w:tc>
          <w:tcPr>
            <w:tcW w:w="167" w:type="pct"/>
            <w:vMerge/>
            <w:tcBorders>
              <w:top w:val="single" w:sz="8" w:space="0" w:color="4F81BD"/>
              <w:bottom w:val="single" w:sz="8" w:space="0" w:color="4F81BD"/>
            </w:tcBorders>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p>
        </w:tc>
        <w:tc>
          <w:tcPr>
            <w:tcW w:w="793" w:type="pct"/>
            <w:vMerge/>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b/>
                <w:bCs/>
                <w:sz w:val="20"/>
                <w:szCs w:val="20"/>
                <w:lang w:eastAsia="ru-RU"/>
              </w:rPr>
              <w:t xml:space="preserve">2.3 </w:t>
            </w:r>
            <w:r w:rsidRPr="008B0469">
              <w:rPr>
                <w:rFonts w:ascii="Times New Roman" w:eastAsia="Times New Roman" w:hAnsi="Times New Roman" w:cs="Times New Roman"/>
                <w:sz w:val="20"/>
                <w:szCs w:val="20"/>
                <w:lang w:eastAsia="ru-RU"/>
              </w:rPr>
              <w:t>Направление (выдача при очном посещении офиса обслуживания) сетевой организацией откорректированного проекта договора об осуществлении технологического присоединения  с  техническими условиями вследствие получения от заявителя мотивированного отказа от подписания проекта договора</w:t>
            </w:r>
          </w:p>
        </w:tc>
        <w:tc>
          <w:tcPr>
            <w:tcW w:w="790" w:type="pc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Письменная форма проекта договора, подписанного со стороны сетевой организации, направляется способом</w:t>
            </w:r>
            <w:r w:rsidRPr="008B0469">
              <w:rPr>
                <w:rFonts w:ascii="Times New Roman" w:eastAsia="Times New Roman" w:hAnsi="Times New Roman" w:cs="Times New Roman"/>
                <w:sz w:val="20"/>
                <w:szCs w:val="20"/>
              </w:rPr>
              <w:t>, позволяющим подтвердить факт получения, или выдача заявителю в офисе 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ind w:left="34"/>
              <w:contextualSpacing/>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 xml:space="preserve">5 рабочих дней </w:t>
            </w:r>
            <w:proofErr w:type="gramStart"/>
            <w:r w:rsidRPr="008B0469">
              <w:rPr>
                <w:rFonts w:ascii="Times New Roman" w:eastAsia="Times New Roman" w:hAnsi="Times New Roman" w:cs="Times New Roman"/>
                <w:sz w:val="20"/>
                <w:szCs w:val="20"/>
                <w:lang w:eastAsia="ru-RU"/>
              </w:rPr>
              <w:t>с даты получения от заявителя мотивированного требования о приведении проекта договора в соответствие с Правилами</w:t>
            </w:r>
            <w:proofErr w:type="gramEnd"/>
            <w:r w:rsidRPr="008B0469">
              <w:rPr>
                <w:rFonts w:ascii="Times New Roman" w:eastAsia="Times New Roman" w:hAnsi="Times New Roman" w:cs="Times New Roman"/>
                <w:sz w:val="20"/>
                <w:szCs w:val="20"/>
                <w:lang w:eastAsia="ru-RU"/>
              </w:rPr>
              <w:t xml:space="preserve"> ТП</w:t>
            </w:r>
          </w:p>
        </w:tc>
        <w:tc>
          <w:tcPr>
            <w:tcW w:w="920" w:type="pc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Пункт 15 Правил технологического присоединения энергопринимающих устройств потребителей электрической энергии</w:t>
            </w:r>
          </w:p>
        </w:tc>
      </w:tr>
      <w:tr w:rsidR="00DF6CE6" w:rsidRPr="008B0469" w:rsidTr="008B0469">
        <w:trPr>
          <w:trHeight w:val="86"/>
        </w:trPr>
        <w:tc>
          <w:tcPr>
            <w:tcW w:w="167" w:type="pct"/>
            <w:vMerge/>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p>
        </w:tc>
        <w:tc>
          <w:tcPr>
            <w:tcW w:w="774" w:type="pct"/>
            <w:vMerge/>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p>
        </w:tc>
        <w:tc>
          <w:tcPr>
            <w:tcW w:w="793" w:type="pct"/>
            <w:vMerge/>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b/>
                <w:bCs/>
                <w:sz w:val="20"/>
                <w:szCs w:val="20"/>
                <w:lang w:eastAsia="ru-RU"/>
              </w:rPr>
              <w:t>2.4</w:t>
            </w:r>
            <w:r w:rsidRPr="008B0469">
              <w:rPr>
                <w:rFonts w:ascii="Times New Roman" w:eastAsia="Times New Roman" w:hAnsi="Times New Roman" w:cs="Times New Roman"/>
                <w:sz w:val="20"/>
                <w:szCs w:val="20"/>
                <w:lang w:eastAsia="ru-RU"/>
              </w:rPr>
              <w:t>. </w:t>
            </w:r>
            <w:r w:rsidRPr="008B0469">
              <w:rPr>
                <w:rFonts w:ascii="Times New Roman" w:eastAsia="Times New Roman" w:hAnsi="Times New Roman" w:cs="Times New Roman"/>
                <w:sz w:val="20"/>
                <w:szCs w:val="20"/>
              </w:rPr>
              <w:t xml:space="preserve">Сетевая организация направляет в адрес субъекта розничного рынка, указанного в заявке, с которым заявитель намеревается заключить </w:t>
            </w:r>
            <w:r w:rsidRPr="008B0469">
              <w:rPr>
                <w:rFonts w:ascii="Times New Roman" w:eastAsia="Times New Roman" w:hAnsi="Times New Roman" w:cs="Times New Roman"/>
                <w:sz w:val="20"/>
                <w:szCs w:val="20"/>
              </w:rPr>
              <w:lastRenderedPageBreak/>
              <w:t>договор энергоснабжения копию подписанного с заявителем договора и копии представленных документов заявителем.</w:t>
            </w:r>
          </w:p>
        </w:tc>
        <w:tc>
          <w:tcPr>
            <w:tcW w:w="790" w:type="pct"/>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lastRenderedPageBreak/>
              <w:t>В письменной или электронной форме</w:t>
            </w:r>
          </w:p>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616"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ind w:left="34"/>
              <w:contextualSpacing/>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 xml:space="preserve">не позднее 2 рабочих дней </w:t>
            </w:r>
            <w:proofErr w:type="gramStart"/>
            <w:r w:rsidRPr="008B0469">
              <w:rPr>
                <w:rFonts w:ascii="Times New Roman" w:eastAsia="Times New Roman" w:hAnsi="Times New Roman" w:cs="Times New Roman"/>
                <w:sz w:val="20"/>
                <w:szCs w:val="20"/>
                <w:lang w:eastAsia="ru-RU"/>
              </w:rPr>
              <w:t>с даты заключения</w:t>
            </w:r>
            <w:proofErr w:type="gramEnd"/>
            <w:r w:rsidRPr="008B0469">
              <w:rPr>
                <w:rFonts w:ascii="Times New Roman" w:eastAsia="Times New Roman" w:hAnsi="Times New Roman" w:cs="Times New Roman"/>
                <w:sz w:val="20"/>
                <w:szCs w:val="20"/>
                <w:lang w:eastAsia="ru-RU"/>
              </w:rPr>
              <w:t xml:space="preserve"> договора</w:t>
            </w:r>
          </w:p>
        </w:tc>
        <w:tc>
          <w:tcPr>
            <w:tcW w:w="920" w:type="pct"/>
            <w:shd w:val="clear" w:color="auto" w:fill="auto"/>
          </w:tcPr>
          <w:p w:rsidR="00DF6CE6" w:rsidRPr="008B0469" w:rsidRDefault="00DF6CE6"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 xml:space="preserve">Пункт 15(1) Правил технологического присоединения энергопринимающих устройств потребителей </w:t>
            </w:r>
            <w:r w:rsidRPr="008B0469">
              <w:rPr>
                <w:rFonts w:ascii="Times New Roman" w:eastAsia="Times New Roman" w:hAnsi="Times New Roman" w:cs="Times New Roman"/>
                <w:sz w:val="20"/>
                <w:szCs w:val="20"/>
              </w:rPr>
              <w:lastRenderedPageBreak/>
              <w:t>электрической энергии</w:t>
            </w:r>
          </w:p>
        </w:tc>
      </w:tr>
      <w:tr w:rsidR="00DF6CE6" w:rsidRPr="008B0469" w:rsidTr="008B0469">
        <w:trPr>
          <w:trHeight w:val="695"/>
        </w:trPr>
        <w:tc>
          <w:tcPr>
            <w:tcW w:w="167" w:type="pct"/>
            <w:vMerge w:val="restart"/>
            <w:tcBorders>
              <w:top w:val="single" w:sz="8" w:space="0" w:color="4F81BD"/>
              <w:bottom w:val="single" w:sz="8" w:space="0" w:color="4F81BD"/>
            </w:tcBorders>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lastRenderedPageBreak/>
              <w:t>3</w:t>
            </w:r>
          </w:p>
        </w:tc>
        <w:tc>
          <w:tcPr>
            <w:tcW w:w="774" w:type="pct"/>
            <w:vMerge w:val="restar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rPr>
              <w:t>Выполнение сторонами мероприятий по технологическому присоединению, предусмотренных договором</w:t>
            </w:r>
          </w:p>
        </w:tc>
        <w:tc>
          <w:tcPr>
            <w:tcW w:w="793" w:type="pct"/>
            <w:vMerge w:val="restar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Заключенный договор об осуществлении технологического присоединения</w:t>
            </w: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b/>
                <w:bCs/>
                <w:sz w:val="20"/>
                <w:szCs w:val="20"/>
                <w:lang w:eastAsia="ru-RU"/>
              </w:rPr>
              <w:t>3.1</w:t>
            </w:r>
            <w:r w:rsidRPr="008B0469">
              <w:rPr>
                <w:rFonts w:ascii="Times New Roman" w:eastAsia="Times New Roman" w:hAnsi="Times New Roman" w:cs="Times New Roman"/>
                <w:sz w:val="20"/>
                <w:szCs w:val="20"/>
                <w:lang w:eastAsia="ru-RU"/>
              </w:rPr>
              <w:t>. Оплата услуг по договору об осуществлении технологического присоединения</w:t>
            </w:r>
          </w:p>
        </w:tc>
        <w:tc>
          <w:tcPr>
            <w:tcW w:w="790" w:type="pc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В соответствии с условиями договора</w:t>
            </w:r>
          </w:p>
        </w:tc>
        <w:tc>
          <w:tcPr>
            <w:tcW w:w="920" w:type="pc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Пункт 16(2), 16(4), 17 Правил технологического присоединения энергопринимающих устройств потребителей электрической энергии</w:t>
            </w:r>
          </w:p>
        </w:tc>
      </w:tr>
      <w:tr w:rsidR="00DF6CE6" w:rsidRPr="008B0469" w:rsidTr="008B0469">
        <w:trPr>
          <w:trHeight w:val="695"/>
        </w:trPr>
        <w:tc>
          <w:tcPr>
            <w:tcW w:w="167" w:type="pct"/>
            <w:vMerge/>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p>
        </w:tc>
        <w:tc>
          <w:tcPr>
            <w:tcW w:w="774" w:type="pct"/>
            <w:vMerge/>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p>
        </w:tc>
        <w:tc>
          <w:tcPr>
            <w:tcW w:w="793" w:type="pct"/>
            <w:vMerge/>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b/>
                <w:bCs/>
                <w:sz w:val="20"/>
                <w:szCs w:val="20"/>
                <w:lang w:eastAsia="ru-RU"/>
              </w:rPr>
              <w:t>3.2</w:t>
            </w:r>
            <w:r w:rsidRPr="008B0469">
              <w:rPr>
                <w:rFonts w:ascii="Times New Roman" w:eastAsia="Times New Roman" w:hAnsi="Times New Roman" w:cs="Times New Roman"/>
                <w:sz w:val="20"/>
                <w:szCs w:val="20"/>
                <w:lang w:eastAsia="ru-RU"/>
              </w:rPr>
              <w:t>. </w:t>
            </w:r>
            <w:r w:rsidRPr="008B0469">
              <w:rPr>
                <w:rFonts w:ascii="Times New Roman" w:eastAsia="Times New Roman" w:hAnsi="Times New Roman" w:cs="Times New Roman"/>
                <w:sz w:val="20"/>
                <w:szCs w:val="20"/>
              </w:rPr>
              <w:t>Выполнение сетевой организацией мероприятий, предусмотренных договором</w:t>
            </w:r>
          </w:p>
        </w:tc>
        <w:tc>
          <w:tcPr>
            <w:tcW w:w="790" w:type="pct"/>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616"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В соответствии с условиями договора</w:t>
            </w:r>
          </w:p>
        </w:tc>
        <w:tc>
          <w:tcPr>
            <w:tcW w:w="920" w:type="pct"/>
            <w:vMerge w:val="restart"/>
            <w:shd w:val="clear" w:color="auto" w:fill="auto"/>
          </w:tcPr>
          <w:p w:rsidR="00DF6CE6" w:rsidRPr="008B0469" w:rsidRDefault="00DF6CE6"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Пункт  16.1, 18 Правил технологического присоединения энергопринимающих устройств потребителей электрической энергии</w:t>
            </w:r>
          </w:p>
        </w:tc>
      </w:tr>
      <w:tr w:rsidR="00DF6CE6" w:rsidRPr="008B0469" w:rsidTr="008B0469">
        <w:trPr>
          <w:trHeight w:val="695"/>
        </w:trPr>
        <w:tc>
          <w:tcPr>
            <w:tcW w:w="167" w:type="pct"/>
            <w:vMerge/>
            <w:tcBorders>
              <w:top w:val="single" w:sz="8" w:space="0" w:color="4F81BD"/>
              <w:bottom w:val="single" w:sz="8" w:space="0" w:color="4F81BD"/>
            </w:tcBorders>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p>
        </w:tc>
        <w:tc>
          <w:tcPr>
            <w:tcW w:w="793" w:type="pct"/>
            <w:vMerge/>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b/>
                <w:bCs/>
                <w:sz w:val="20"/>
                <w:szCs w:val="20"/>
                <w:lang w:eastAsia="ru-RU"/>
              </w:rPr>
              <w:t>3.3</w:t>
            </w:r>
            <w:r w:rsidRPr="008B0469">
              <w:rPr>
                <w:rFonts w:ascii="Times New Roman" w:eastAsia="Times New Roman" w:hAnsi="Times New Roman" w:cs="Times New Roman"/>
                <w:sz w:val="20"/>
                <w:szCs w:val="20"/>
                <w:lang w:eastAsia="ru-RU"/>
              </w:rPr>
              <w:t>. </w:t>
            </w:r>
            <w:r w:rsidRPr="008B0469">
              <w:rPr>
                <w:rFonts w:ascii="Times New Roman" w:eastAsia="Times New Roman" w:hAnsi="Times New Roman" w:cs="Times New Roman"/>
                <w:sz w:val="20"/>
                <w:szCs w:val="20"/>
              </w:rPr>
              <w:t>Выполнение заявителем мероприятий, предусмотренных договором</w:t>
            </w:r>
          </w:p>
        </w:tc>
        <w:tc>
          <w:tcPr>
            <w:tcW w:w="790" w:type="pc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В соответствии с условиями договора</w:t>
            </w:r>
          </w:p>
        </w:tc>
        <w:tc>
          <w:tcPr>
            <w:tcW w:w="920" w:type="pct"/>
            <w:vMerge/>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ind w:left="-16" w:hanging="16"/>
              <w:jc w:val="both"/>
              <w:rPr>
                <w:rFonts w:ascii="Times New Roman" w:eastAsia="Times New Roman" w:hAnsi="Times New Roman" w:cs="Times New Roman"/>
                <w:sz w:val="20"/>
                <w:szCs w:val="20"/>
                <w:lang w:eastAsia="ru-RU"/>
              </w:rPr>
            </w:pPr>
          </w:p>
        </w:tc>
      </w:tr>
      <w:tr w:rsidR="00DF6CE6" w:rsidRPr="008B0469" w:rsidTr="008B0469">
        <w:trPr>
          <w:trHeight w:val="695"/>
        </w:trPr>
        <w:tc>
          <w:tcPr>
            <w:tcW w:w="167" w:type="pct"/>
            <w:vMerge/>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p>
        </w:tc>
        <w:tc>
          <w:tcPr>
            <w:tcW w:w="774" w:type="pct"/>
            <w:vMerge/>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p>
        </w:tc>
        <w:tc>
          <w:tcPr>
            <w:tcW w:w="793" w:type="pct"/>
            <w:vMerge/>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b/>
                <w:bCs/>
                <w:sz w:val="20"/>
                <w:szCs w:val="20"/>
                <w:lang w:eastAsia="ru-RU"/>
              </w:rPr>
              <w:t>3.4</w:t>
            </w:r>
            <w:r w:rsidRPr="008B0469">
              <w:rPr>
                <w:rFonts w:ascii="Times New Roman" w:eastAsia="Times New Roman" w:hAnsi="Times New Roman" w:cs="Times New Roman"/>
                <w:sz w:val="20"/>
                <w:szCs w:val="20"/>
                <w:lang w:eastAsia="ru-RU"/>
              </w:rPr>
              <w:t>.</w:t>
            </w:r>
            <w:r w:rsidRPr="008B0469">
              <w:rPr>
                <w:rFonts w:ascii="Times New Roman" w:eastAsia="Times New Roman" w:hAnsi="Times New Roman" w:cs="Times New Roman"/>
                <w:sz w:val="20"/>
                <w:szCs w:val="20"/>
              </w:rPr>
              <w:t xml:space="preserve"> Направление уведомления заявителем сетевой организации о выполнении технических условий с необходимым пакетом документов</w:t>
            </w:r>
          </w:p>
          <w:p w:rsidR="00DF6CE6" w:rsidRPr="008B0469" w:rsidRDefault="00DF6CE6" w:rsidP="008B0469">
            <w:pPr>
              <w:autoSpaceDE w:val="0"/>
              <w:autoSpaceDN w:val="0"/>
              <w:adjustRightInd w:val="0"/>
              <w:jc w:val="both"/>
              <w:rPr>
                <w:rFonts w:ascii="Times New Roman" w:eastAsia="Times New Roman" w:hAnsi="Times New Roman" w:cs="Times New Roman"/>
                <w:b/>
                <w:bCs/>
                <w:sz w:val="20"/>
                <w:szCs w:val="20"/>
                <w:lang w:eastAsia="ru-RU"/>
              </w:rPr>
            </w:pPr>
          </w:p>
        </w:tc>
        <w:tc>
          <w:tcPr>
            <w:tcW w:w="790" w:type="pct"/>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rPr>
              <w:t>Письменное уведомление о выполнении технических условий с приложением необходимых документов</w:t>
            </w:r>
          </w:p>
        </w:tc>
        <w:tc>
          <w:tcPr>
            <w:tcW w:w="616" w:type="pct"/>
            <w:tcBorders>
              <w:left w:val="single" w:sz="8" w:space="0" w:color="4F81BD"/>
              <w:right w:val="single" w:sz="8" w:space="0" w:color="4F81BD"/>
            </w:tcBorders>
            <w:shd w:val="clear" w:color="auto" w:fill="auto"/>
          </w:tcPr>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После выполнения технических условий</w:t>
            </w:r>
          </w:p>
        </w:tc>
        <w:tc>
          <w:tcPr>
            <w:tcW w:w="920" w:type="pct"/>
            <w:shd w:val="clear" w:color="auto" w:fill="auto"/>
          </w:tcPr>
          <w:p w:rsidR="00DF6CE6" w:rsidRPr="008B0469" w:rsidRDefault="00DF6CE6" w:rsidP="008B0469">
            <w:pPr>
              <w:autoSpaceDE w:val="0"/>
              <w:autoSpaceDN w:val="0"/>
              <w:adjustRightInd w:val="0"/>
              <w:ind w:left="-16" w:hanging="16"/>
              <w:jc w:val="both"/>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rPr>
              <w:t>Пункты 85, 86 Правил технологического присоединения энергопринимающих устройств потребителей электрической энергии</w:t>
            </w:r>
          </w:p>
        </w:tc>
      </w:tr>
      <w:tr w:rsidR="00DF6CE6" w:rsidRPr="008B0469" w:rsidTr="008B0469">
        <w:trPr>
          <w:trHeight w:val="695"/>
        </w:trPr>
        <w:tc>
          <w:tcPr>
            <w:tcW w:w="167" w:type="pct"/>
            <w:vMerge w:val="restart"/>
            <w:tcBorders>
              <w:top w:val="single" w:sz="8" w:space="0" w:color="4F81BD"/>
              <w:bottom w:val="single" w:sz="8" w:space="0" w:color="4F81BD"/>
            </w:tcBorders>
            <w:shd w:val="clear" w:color="auto" w:fill="auto"/>
          </w:tcPr>
          <w:p w:rsidR="00DF6CE6" w:rsidRPr="008B0469" w:rsidRDefault="00DF6CE6" w:rsidP="008B0469">
            <w:pPr>
              <w:jc w:val="both"/>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4</w:t>
            </w:r>
          </w:p>
        </w:tc>
        <w:tc>
          <w:tcPr>
            <w:tcW w:w="774" w:type="pct"/>
            <w:vMerge w:val="restar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Проверка выполнения технических условий</w:t>
            </w:r>
          </w:p>
        </w:tc>
        <w:tc>
          <w:tcPr>
            <w:tcW w:w="793" w:type="pct"/>
            <w:tcBorders>
              <w:top w:val="single" w:sz="8" w:space="0" w:color="4F81BD"/>
              <w:bottom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lang w:eastAsia="ru-RU"/>
              </w:rPr>
              <w:t>Получение сетевой организацией от заявителя уведомления о выполнении технических условий</w:t>
            </w: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rPr>
            </w:pPr>
            <w:r w:rsidRPr="008B0469">
              <w:rPr>
                <w:rFonts w:ascii="Times New Roman" w:eastAsia="Times New Roman" w:hAnsi="Times New Roman" w:cs="Times New Roman"/>
                <w:b/>
                <w:bCs/>
                <w:sz w:val="20"/>
                <w:szCs w:val="20"/>
                <w:lang w:eastAsia="ru-RU"/>
              </w:rPr>
              <w:t>4.1.</w:t>
            </w:r>
            <w:r w:rsidRPr="008B0469">
              <w:rPr>
                <w:rFonts w:ascii="Times New Roman" w:eastAsia="Times New Roman" w:hAnsi="Times New Roman" w:cs="Times New Roman"/>
                <w:sz w:val="20"/>
                <w:szCs w:val="20"/>
              </w:rPr>
              <w:t xml:space="preserve"> Проверка соответствия технических решений, параметров оборудования (устройств) и проведенных мероприятий требованиям технических условий. </w:t>
            </w:r>
            <w:r w:rsidRPr="008B0469">
              <w:rPr>
                <w:rFonts w:ascii="Times New Roman" w:eastAsia="Times New Roman" w:hAnsi="Times New Roman" w:cs="Times New Roman"/>
                <w:sz w:val="20"/>
                <w:szCs w:val="20"/>
              </w:rPr>
              <w:lastRenderedPageBreak/>
              <w:t>Осмотр (обследование) 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790" w:type="pct"/>
            <w:tcBorders>
              <w:top w:val="single" w:sz="8" w:space="0" w:color="4F81BD"/>
              <w:bottom w:val="single" w:sz="8" w:space="0" w:color="4F81BD"/>
            </w:tcBorders>
            <w:shd w:val="clear" w:color="auto" w:fill="auto"/>
          </w:tcPr>
          <w:p w:rsidR="00DF6CE6" w:rsidRPr="008B0469" w:rsidRDefault="00997DBB" w:rsidP="008B0469">
            <w:pPr>
              <w:autoSpaceDE w:val="0"/>
              <w:autoSpaceDN w:val="0"/>
              <w:adjustRightInd w:val="0"/>
              <w:jc w:val="both"/>
              <w:rPr>
                <w:rFonts w:ascii="Times New Roman" w:eastAsia="Times New Roman" w:hAnsi="Times New Roman" w:cs="Times New Roman"/>
                <w:sz w:val="20"/>
                <w:szCs w:val="20"/>
              </w:rPr>
            </w:pPr>
            <w:hyperlink r:id="rId7" w:history="1">
              <w:r w:rsidR="00DF6CE6" w:rsidRPr="008B0469">
                <w:rPr>
                  <w:rFonts w:ascii="Times New Roman" w:eastAsia="Times New Roman" w:hAnsi="Times New Roman" w:cs="Times New Roman"/>
                  <w:sz w:val="20"/>
                  <w:szCs w:val="20"/>
                </w:rPr>
                <w:t>Акт</w:t>
              </w:r>
            </w:hyperlink>
            <w:r w:rsidR="00DF6CE6" w:rsidRPr="008B0469">
              <w:rPr>
                <w:rFonts w:ascii="Times New Roman" w:eastAsia="Times New Roman" w:hAnsi="Times New Roman" w:cs="Times New Roman"/>
                <w:sz w:val="20"/>
                <w:szCs w:val="20"/>
              </w:rPr>
              <w:t xml:space="preserve"> осмотра (обследования) электроустановки в письменной форме.</w:t>
            </w:r>
          </w:p>
          <w:p w:rsidR="00DF6CE6" w:rsidRPr="008B0469" w:rsidRDefault="00DF6CE6"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 xml:space="preserve">При невыполнении </w:t>
            </w:r>
            <w:r w:rsidRPr="008B0469">
              <w:rPr>
                <w:rFonts w:ascii="Times New Roman" w:eastAsia="Times New Roman" w:hAnsi="Times New Roman" w:cs="Times New Roman"/>
                <w:sz w:val="20"/>
                <w:szCs w:val="20"/>
              </w:rPr>
              <w:lastRenderedPageBreak/>
              <w:t>требований технических условий сетевая организация в письменной форме уведомляет об этом заявителя. При осмотре электроустановок замечания указываются в акте осмотра (обследования) электроустановки</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DF6CE6" w:rsidRPr="008B0469" w:rsidRDefault="00DF6CE6" w:rsidP="008B0469">
            <w:pPr>
              <w:autoSpaceDE w:val="0"/>
              <w:autoSpaceDN w:val="0"/>
              <w:adjustRightInd w:val="0"/>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lastRenderedPageBreak/>
              <w:t xml:space="preserve">в течение 10 дней со дня получения от </w:t>
            </w:r>
            <w:proofErr w:type="gramStart"/>
            <w:r w:rsidRPr="008B0469">
              <w:rPr>
                <w:rFonts w:ascii="Times New Roman" w:eastAsia="Times New Roman" w:hAnsi="Times New Roman" w:cs="Times New Roman"/>
                <w:sz w:val="20"/>
                <w:szCs w:val="20"/>
              </w:rPr>
              <w:t>за</w:t>
            </w:r>
            <w:r w:rsidR="0071670A" w:rsidRPr="008B0469">
              <w:rPr>
                <w:rFonts w:ascii="Times New Roman" w:hAnsi="Times New Roman" w:cs="Times New Roman"/>
                <w:sz w:val="20"/>
                <w:szCs w:val="20"/>
                <w:highlight w:val="yellow"/>
              </w:rPr>
              <w:t xml:space="preserve"> </w:t>
            </w:r>
            <w:proofErr w:type="spellStart"/>
            <w:r w:rsidRPr="008B0469">
              <w:rPr>
                <w:rFonts w:ascii="Times New Roman" w:eastAsia="Times New Roman" w:hAnsi="Times New Roman" w:cs="Times New Roman"/>
                <w:sz w:val="20"/>
                <w:szCs w:val="20"/>
              </w:rPr>
              <w:t>явителя</w:t>
            </w:r>
            <w:proofErr w:type="spellEnd"/>
            <w:proofErr w:type="gramEnd"/>
            <w:r w:rsidRPr="008B0469">
              <w:rPr>
                <w:rFonts w:ascii="Times New Roman" w:eastAsia="Times New Roman" w:hAnsi="Times New Roman" w:cs="Times New Roman"/>
                <w:sz w:val="20"/>
                <w:szCs w:val="20"/>
              </w:rPr>
              <w:t xml:space="preserve"> </w:t>
            </w:r>
            <w:r w:rsidR="0071670A" w:rsidRPr="008B0469">
              <w:rPr>
                <w:rFonts w:ascii="Times New Roman" w:eastAsia="Times New Roman" w:hAnsi="Times New Roman" w:cs="Times New Roman"/>
                <w:sz w:val="20"/>
                <w:szCs w:val="20"/>
              </w:rPr>
              <w:t xml:space="preserve"> </w:t>
            </w:r>
            <w:r w:rsidR="0071670A" w:rsidRPr="008B0469">
              <w:rPr>
                <w:rFonts w:ascii="Times New Roman" w:hAnsi="Times New Roman" w:cs="Times New Roman"/>
                <w:sz w:val="20"/>
                <w:szCs w:val="20"/>
              </w:rPr>
              <w:t xml:space="preserve">уведомления о выполнении им технических </w:t>
            </w:r>
            <w:r w:rsidR="0071670A" w:rsidRPr="008B0469">
              <w:rPr>
                <w:rFonts w:ascii="Times New Roman" w:hAnsi="Times New Roman" w:cs="Times New Roman"/>
                <w:sz w:val="20"/>
                <w:szCs w:val="20"/>
              </w:rPr>
              <w:lastRenderedPageBreak/>
              <w:t>условий либо уведомления об устранении замечаний</w:t>
            </w:r>
          </w:p>
        </w:tc>
        <w:tc>
          <w:tcPr>
            <w:tcW w:w="920" w:type="pct"/>
            <w:tcBorders>
              <w:top w:val="single" w:sz="8" w:space="0" w:color="4F81BD"/>
              <w:bottom w:val="single" w:sz="8" w:space="0" w:color="4F81BD"/>
            </w:tcBorders>
            <w:shd w:val="clear" w:color="auto" w:fill="auto"/>
          </w:tcPr>
          <w:p w:rsidR="00DF6CE6" w:rsidRPr="008B0469" w:rsidRDefault="0071670A"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lastRenderedPageBreak/>
              <w:t>Пункты 83-90</w:t>
            </w:r>
            <w:r w:rsidR="00DF6CE6" w:rsidRPr="008B0469">
              <w:rPr>
                <w:rFonts w:ascii="Times New Roman" w:eastAsia="Times New Roman" w:hAnsi="Times New Roman" w:cs="Times New Roman"/>
                <w:sz w:val="20"/>
                <w:szCs w:val="20"/>
              </w:rPr>
              <w:t xml:space="preserve"> Правил технологического присоединения энергопринимающих устройств потребителей </w:t>
            </w:r>
            <w:r w:rsidR="00DF6CE6" w:rsidRPr="008B0469">
              <w:rPr>
                <w:rFonts w:ascii="Times New Roman" w:eastAsia="Times New Roman" w:hAnsi="Times New Roman" w:cs="Times New Roman"/>
                <w:sz w:val="20"/>
                <w:szCs w:val="20"/>
              </w:rPr>
              <w:lastRenderedPageBreak/>
              <w:t>электрической энергии</w:t>
            </w:r>
          </w:p>
        </w:tc>
      </w:tr>
      <w:tr w:rsidR="00D4172A" w:rsidRPr="008B0469" w:rsidTr="008B0469">
        <w:trPr>
          <w:trHeight w:val="695"/>
        </w:trPr>
        <w:tc>
          <w:tcPr>
            <w:tcW w:w="167" w:type="pct"/>
            <w:vMerge/>
            <w:shd w:val="clear" w:color="auto" w:fill="auto"/>
          </w:tcPr>
          <w:p w:rsidR="00D4172A" w:rsidRPr="008B0469" w:rsidRDefault="00D4172A" w:rsidP="008B0469">
            <w:pPr>
              <w:jc w:val="both"/>
              <w:rPr>
                <w:rFonts w:ascii="Times New Roman" w:eastAsia="Times New Roman" w:hAnsi="Times New Roman" w:cs="Times New Roman"/>
                <w:b/>
                <w:bCs/>
                <w:sz w:val="20"/>
                <w:szCs w:val="20"/>
                <w:lang w:eastAsia="ru-RU"/>
              </w:rPr>
            </w:pPr>
          </w:p>
        </w:tc>
        <w:tc>
          <w:tcPr>
            <w:tcW w:w="774" w:type="pct"/>
            <w:vMerge/>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p>
        </w:tc>
        <w:tc>
          <w:tcPr>
            <w:tcW w:w="793" w:type="pct"/>
            <w:shd w:val="clear" w:color="auto" w:fill="auto"/>
          </w:tcPr>
          <w:p w:rsidR="00D4172A" w:rsidRPr="008B0469" w:rsidRDefault="00D4172A" w:rsidP="008B0469">
            <w:pPr>
              <w:autoSpaceDE w:val="0"/>
              <w:autoSpaceDN w:val="0"/>
              <w:adjustRightInd w:val="0"/>
              <w:spacing w:after="0" w:line="240" w:lineRule="auto"/>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 xml:space="preserve">В случаях присоединения по </w:t>
            </w:r>
            <w:r w:rsidR="00B20224" w:rsidRPr="008B0469">
              <w:rPr>
                <w:rFonts w:ascii="Times New Roman" w:eastAsia="Times New Roman" w:hAnsi="Times New Roman" w:cs="Times New Roman"/>
                <w:sz w:val="20"/>
                <w:szCs w:val="20"/>
              </w:rPr>
              <w:t xml:space="preserve">второй </w:t>
            </w:r>
            <w:r w:rsidRPr="008B0469">
              <w:rPr>
                <w:rFonts w:ascii="Times New Roman" w:eastAsia="Times New Roman" w:hAnsi="Times New Roman" w:cs="Times New Roman"/>
                <w:sz w:val="20"/>
                <w:szCs w:val="20"/>
              </w:rPr>
              <w:t xml:space="preserve">категории надежности к электрическим сетям классом напряжения </w:t>
            </w:r>
            <w:r w:rsidR="000559C2" w:rsidRPr="008B0469">
              <w:rPr>
                <w:rFonts w:ascii="Times New Roman" w:eastAsia="Times New Roman" w:hAnsi="Times New Roman" w:cs="Times New Roman"/>
                <w:sz w:val="20"/>
                <w:szCs w:val="20"/>
              </w:rPr>
              <w:t xml:space="preserve">до 20 </w:t>
            </w:r>
            <w:r w:rsidRPr="008B0469">
              <w:rPr>
                <w:rFonts w:ascii="Times New Roman" w:eastAsia="Times New Roman" w:hAnsi="Times New Roman" w:cs="Times New Roman"/>
                <w:sz w:val="20"/>
                <w:szCs w:val="20"/>
              </w:rPr>
              <w:t xml:space="preserve"> кВ включительно  </w:t>
            </w:r>
          </w:p>
          <w:p w:rsidR="00D4172A" w:rsidRPr="008B0469" w:rsidRDefault="00D4172A" w:rsidP="008B0469">
            <w:pPr>
              <w:autoSpaceDE w:val="0"/>
              <w:autoSpaceDN w:val="0"/>
              <w:adjustRightInd w:val="0"/>
              <w:rPr>
                <w:rFonts w:ascii="Times New Roman" w:eastAsia="Times New Roman" w:hAnsi="Times New Roman" w:cs="Times New Roman"/>
                <w:sz w:val="20"/>
                <w:szCs w:val="20"/>
              </w:rPr>
            </w:pPr>
          </w:p>
        </w:tc>
        <w:tc>
          <w:tcPr>
            <w:tcW w:w="940" w:type="pct"/>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b/>
                <w:bCs/>
                <w:sz w:val="20"/>
                <w:szCs w:val="20"/>
                <w:lang w:eastAsia="ru-RU"/>
              </w:rPr>
              <w:t>4.2.</w:t>
            </w:r>
            <w:r w:rsidRPr="008B0469">
              <w:rPr>
                <w:rFonts w:ascii="Times New Roman" w:eastAsia="Times New Roman" w:hAnsi="Times New Roman" w:cs="Times New Roman"/>
                <w:sz w:val="20"/>
                <w:szCs w:val="20"/>
              </w:rPr>
              <w:t xml:space="preserve"> Потребитель направляет в адрес органа федерального государственного энергетического надзора уведомление о проведении сетевой организацией осмотра (обследования) электроустановок заявителя, включая вводные распределительные устройства</w:t>
            </w:r>
          </w:p>
        </w:tc>
        <w:tc>
          <w:tcPr>
            <w:tcW w:w="790" w:type="pct"/>
            <w:shd w:val="clear" w:color="auto" w:fill="auto"/>
          </w:tcPr>
          <w:p w:rsidR="00D4172A" w:rsidRPr="008B0469" w:rsidRDefault="00D4172A" w:rsidP="008B0469">
            <w:pPr>
              <w:autoSpaceDE w:val="0"/>
              <w:autoSpaceDN w:val="0"/>
              <w:adjustRightInd w:val="0"/>
              <w:spacing w:after="0" w:line="240" w:lineRule="auto"/>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Письменное уведомление  способом, позволяющим установить дату отправки и получения уведомления</w:t>
            </w:r>
          </w:p>
          <w:p w:rsidR="00D4172A" w:rsidRPr="008B0469" w:rsidRDefault="00D4172A" w:rsidP="008B0469">
            <w:pPr>
              <w:autoSpaceDE w:val="0"/>
              <w:autoSpaceDN w:val="0"/>
              <w:adjustRightInd w:val="0"/>
              <w:jc w:val="both"/>
              <w:rPr>
                <w:sz w:val="20"/>
                <w:szCs w:val="20"/>
              </w:rPr>
            </w:pPr>
          </w:p>
        </w:tc>
        <w:tc>
          <w:tcPr>
            <w:tcW w:w="616" w:type="pct"/>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spacing w:after="0" w:line="240" w:lineRule="auto"/>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в течение 5 дней со дня оформления акта осмотра (обследования) электроустановок заявителя</w:t>
            </w:r>
          </w:p>
          <w:p w:rsidR="00D4172A" w:rsidRPr="008B0469" w:rsidRDefault="00D4172A" w:rsidP="008B0469">
            <w:pPr>
              <w:autoSpaceDE w:val="0"/>
              <w:autoSpaceDN w:val="0"/>
              <w:adjustRightInd w:val="0"/>
              <w:rPr>
                <w:rFonts w:ascii="Times New Roman" w:eastAsia="Times New Roman" w:hAnsi="Times New Roman" w:cs="Times New Roman"/>
                <w:sz w:val="20"/>
                <w:szCs w:val="20"/>
              </w:rPr>
            </w:pPr>
          </w:p>
        </w:tc>
        <w:tc>
          <w:tcPr>
            <w:tcW w:w="920" w:type="pct"/>
            <w:shd w:val="clear" w:color="auto" w:fill="auto"/>
          </w:tcPr>
          <w:p w:rsidR="00D4172A" w:rsidRPr="008B0469" w:rsidRDefault="00D4172A"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Пункты 18(1), 18(2), Правил технологического присоединения энергопринимающих устройств потребителей электрической энергии</w:t>
            </w:r>
          </w:p>
        </w:tc>
      </w:tr>
      <w:tr w:rsidR="00D4172A" w:rsidRPr="008B0469" w:rsidTr="008B0469">
        <w:trPr>
          <w:trHeight w:val="695"/>
        </w:trPr>
        <w:tc>
          <w:tcPr>
            <w:tcW w:w="167" w:type="pct"/>
            <w:vMerge/>
            <w:shd w:val="clear" w:color="auto" w:fill="auto"/>
          </w:tcPr>
          <w:p w:rsidR="00D4172A" w:rsidRPr="008B0469" w:rsidRDefault="00D4172A" w:rsidP="008B0469">
            <w:pPr>
              <w:jc w:val="both"/>
              <w:rPr>
                <w:rFonts w:ascii="Times New Roman" w:eastAsia="Times New Roman" w:hAnsi="Times New Roman" w:cs="Times New Roman"/>
                <w:b/>
                <w:bCs/>
                <w:sz w:val="20"/>
                <w:szCs w:val="20"/>
                <w:lang w:eastAsia="ru-RU"/>
              </w:rPr>
            </w:pPr>
          </w:p>
        </w:tc>
        <w:tc>
          <w:tcPr>
            <w:tcW w:w="774" w:type="pct"/>
            <w:vMerge/>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p>
        </w:tc>
        <w:tc>
          <w:tcPr>
            <w:tcW w:w="793" w:type="pct"/>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rPr>
              <w:t>В случае невыполнении заявителем требований технических условий. Получение от заявителя сетевой организации уведомления об устранении замечаний по выполнению технических условий</w:t>
            </w:r>
          </w:p>
        </w:tc>
        <w:tc>
          <w:tcPr>
            <w:tcW w:w="940" w:type="pct"/>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b/>
                <w:bCs/>
                <w:sz w:val="20"/>
                <w:szCs w:val="20"/>
                <w:lang w:eastAsia="ru-RU"/>
              </w:rPr>
              <w:t>4.3.</w:t>
            </w:r>
            <w:r w:rsidRPr="008B0469">
              <w:rPr>
                <w:rFonts w:ascii="Times New Roman" w:eastAsia="Times New Roman" w:hAnsi="Times New Roman" w:cs="Times New Roman"/>
                <w:sz w:val="20"/>
                <w:szCs w:val="20"/>
              </w:rPr>
              <w:t xml:space="preserve"> Повторный осмотр электроустановки заявителя</w:t>
            </w:r>
          </w:p>
        </w:tc>
        <w:tc>
          <w:tcPr>
            <w:tcW w:w="790" w:type="pct"/>
            <w:shd w:val="clear" w:color="auto" w:fill="auto"/>
          </w:tcPr>
          <w:p w:rsidR="00D4172A" w:rsidRPr="008B0469" w:rsidRDefault="00997DBB" w:rsidP="008B0469">
            <w:pPr>
              <w:autoSpaceDE w:val="0"/>
              <w:autoSpaceDN w:val="0"/>
              <w:adjustRightInd w:val="0"/>
              <w:jc w:val="both"/>
              <w:rPr>
                <w:rFonts w:ascii="Times New Roman" w:eastAsia="Times New Roman" w:hAnsi="Times New Roman" w:cs="Times New Roman"/>
                <w:sz w:val="20"/>
                <w:szCs w:val="20"/>
              </w:rPr>
            </w:pPr>
            <w:hyperlink r:id="rId8" w:history="1">
              <w:r w:rsidR="00D4172A" w:rsidRPr="008B0469">
                <w:rPr>
                  <w:rFonts w:ascii="Times New Roman" w:eastAsia="Times New Roman" w:hAnsi="Times New Roman" w:cs="Times New Roman"/>
                  <w:sz w:val="20"/>
                  <w:szCs w:val="20"/>
                </w:rPr>
                <w:t>Акт</w:t>
              </w:r>
            </w:hyperlink>
            <w:r w:rsidR="00D4172A" w:rsidRPr="008B0469">
              <w:rPr>
                <w:rFonts w:ascii="Times New Roman" w:eastAsia="Times New Roman" w:hAnsi="Times New Roman" w:cs="Times New Roman"/>
                <w:sz w:val="20"/>
                <w:szCs w:val="20"/>
              </w:rPr>
              <w:t xml:space="preserve"> осмотра (обследования) электроустановки в письменной форме.</w:t>
            </w:r>
          </w:p>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p>
        </w:tc>
        <w:tc>
          <w:tcPr>
            <w:tcW w:w="616" w:type="pct"/>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 xml:space="preserve">Не позднее 3 рабочих дней после получения </w:t>
            </w:r>
            <w:proofErr w:type="gramStart"/>
            <w:r w:rsidRPr="008B0469">
              <w:rPr>
                <w:rFonts w:ascii="Times New Roman" w:eastAsia="Times New Roman" w:hAnsi="Times New Roman" w:cs="Times New Roman"/>
                <w:sz w:val="20"/>
                <w:szCs w:val="20"/>
              </w:rPr>
              <w:t xml:space="preserve">от заявителя уведомления об устранении замечаний с приложением информации о принятых мерах по их </w:t>
            </w:r>
            <w:r w:rsidRPr="008B0469">
              <w:rPr>
                <w:rFonts w:ascii="Times New Roman" w:eastAsia="Times New Roman" w:hAnsi="Times New Roman" w:cs="Times New Roman"/>
                <w:sz w:val="20"/>
                <w:szCs w:val="20"/>
              </w:rPr>
              <w:lastRenderedPageBreak/>
              <w:t>устранению</w:t>
            </w:r>
            <w:proofErr w:type="gramEnd"/>
            <w:r w:rsidRPr="008B0469">
              <w:rPr>
                <w:rFonts w:ascii="Times New Roman" w:eastAsia="Times New Roman" w:hAnsi="Times New Roman" w:cs="Times New Roman"/>
                <w:sz w:val="20"/>
                <w:szCs w:val="20"/>
              </w:rPr>
              <w:t>.</w:t>
            </w:r>
          </w:p>
        </w:tc>
        <w:tc>
          <w:tcPr>
            <w:tcW w:w="920" w:type="pct"/>
            <w:shd w:val="clear" w:color="auto" w:fill="auto"/>
          </w:tcPr>
          <w:p w:rsidR="00D4172A" w:rsidRPr="008B0469" w:rsidRDefault="00D4172A"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lastRenderedPageBreak/>
              <w:t>Пункты 89 Правил технологического присоединения энергопринимающих устройств потребителей электрической энергии</w:t>
            </w:r>
          </w:p>
        </w:tc>
      </w:tr>
      <w:tr w:rsidR="00D4172A" w:rsidRPr="008B0469" w:rsidTr="008B0469">
        <w:trPr>
          <w:trHeight w:val="695"/>
        </w:trPr>
        <w:tc>
          <w:tcPr>
            <w:tcW w:w="167" w:type="pct"/>
            <w:vMerge/>
            <w:tcBorders>
              <w:top w:val="single" w:sz="8" w:space="0" w:color="4F81BD"/>
              <w:bottom w:val="single" w:sz="8" w:space="0" w:color="4F81BD"/>
            </w:tcBorders>
            <w:shd w:val="clear" w:color="auto" w:fill="auto"/>
          </w:tcPr>
          <w:p w:rsidR="00D4172A" w:rsidRPr="008B0469" w:rsidRDefault="00D4172A" w:rsidP="008B0469">
            <w:pPr>
              <w:jc w:val="both"/>
              <w:rPr>
                <w:rFonts w:ascii="Times New Roman" w:eastAsia="Times New Roman" w:hAnsi="Times New Roman" w:cs="Times New Roman"/>
                <w:b/>
                <w:bCs/>
                <w:sz w:val="20"/>
                <w:szCs w:val="20"/>
                <w:lang w:eastAsia="ru-RU"/>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p>
        </w:tc>
        <w:tc>
          <w:tcPr>
            <w:tcW w:w="793" w:type="pct"/>
            <w:tcBorders>
              <w:top w:val="single" w:sz="8" w:space="0" w:color="4F81BD"/>
              <w:bottom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b/>
                <w:bCs/>
                <w:sz w:val="20"/>
                <w:szCs w:val="20"/>
                <w:lang w:eastAsia="ru-RU"/>
              </w:rPr>
              <w:t>4.4.</w:t>
            </w:r>
            <w:r w:rsidRPr="008B0469">
              <w:rPr>
                <w:rFonts w:ascii="Times New Roman" w:eastAsia="Times New Roman" w:hAnsi="Times New Roman" w:cs="Times New Roman"/>
                <w:sz w:val="20"/>
                <w:szCs w:val="20"/>
              </w:rPr>
              <w:t xml:space="preserve"> Прием в эксплуатацию прибора учета.</w:t>
            </w:r>
          </w:p>
          <w:p w:rsidR="00D4172A" w:rsidRPr="008B0469" w:rsidRDefault="00D4172A" w:rsidP="008B0469">
            <w:pPr>
              <w:autoSpaceDE w:val="0"/>
              <w:autoSpaceDN w:val="0"/>
              <w:adjustRightInd w:val="0"/>
              <w:jc w:val="both"/>
              <w:outlineLvl w:val="0"/>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Подписание сторонами  и передача Акт допуска в эксплуатацию прибора учета.</w:t>
            </w:r>
          </w:p>
        </w:tc>
        <w:tc>
          <w:tcPr>
            <w:tcW w:w="790" w:type="pct"/>
            <w:tcBorders>
              <w:top w:val="single" w:sz="8" w:space="0" w:color="4F81BD"/>
              <w:bottom w:val="single" w:sz="8" w:space="0" w:color="4F81BD"/>
            </w:tcBorders>
            <w:shd w:val="clear" w:color="auto" w:fill="auto"/>
          </w:tcPr>
          <w:p w:rsidR="00D4172A" w:rsidRPr="008B0469" w:rsidRDefault="00997DBB" w:rsidP="008B0469">
            <w:pPr>
              <w:autoSpaceDE w:val="0"/>
              <w:autoSpaceDN w:val="0"/>
              <w:adjustRightInd w:val="0"/>
              <w:jc w:val="both"/>
              <w:rPr>
                <w:rFonts w:ascii="Times New Roman" w:eastAsia="Times New Roman" w:hAnsi="Times New Roman" w:cs="Times New Roman"/>
                <w:sz w:val="20"/>
                <w:szCs w:val="20"/>
              </w:rPr>
            </w:pPr>
            <w:hyperlink r:id="rId9" w:history="1">
              <w:r w:rsidR="00D4172A" w:rsidRPr="008B0469">
                <w:rPr>
                  <w:rFonts w:ascii="Times New Roman" w:eastAsia="Times New Roman" w:hAnsi="Times New Roman" w:cs="Times New Roman"/>
                  <w:sz w:val="20"/>
                  <w:szCs w:val="20"/>
                </w:rPr>
                <w:t>Акт</w:t>
              </w:r>
            </w:hyperlink>
            <w:r w:rsidR="00D4172A" w:rsidRPr="008B0469">
              <w:rPr>
                <w:rFonts w:ascii="Times New Roman" w:eastAsia="Times New Roman" w:hAnsi="Times New Roman" w:cs="Times New Roman"/>
                <w:sz w:val="20"/>
                <w:szCs w:val="20"/>
              </w:rPr>
              <w:t xml:space="preserve"> допуска в эксплуатацию прибора учета в письменной форме</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В день проведения проверки</w:t>
            </w:r>
          </w:p>
        </w:tc>
        <w:tc>
          <w:tcPr>
            <w:tcW w:w="920" w:type="pct"/>
            <w:tcBorders>
              <w:top w:val="single" w:sz="8" w:space="0" w:color="4F81BD"/>
              <w:bottom w:val="single" w:sz="8" w:space="0" w:color="4F81BD"/>
            </w:tcBorders>
            <w:shd w:val="clear" w:color="auto" w:fill="auto"/>
          </w:tcPr>
          <w:p w:rsidR="00D4172A" w:rsidRPr="008B0469" w:rsidRDefault="00D4172A"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lang w:eastAsia="ru-RU"/>
              </w:rPr>
              <w:t>Раздел Х</w:t>
            </w:r>
            <w:r w:rsidRPr="008B0469">
              <w:rPr>
                <w:rFonts w:ascii="Calibri" w:eastAsia="Times New Roman" w:hAnsi="Calibri" w:cs="Times New Roman"/>
                <w:sz w:val="20"/>
                <w:szCs w:val="20"/>
              </w:rPr>
              <w:t xml:space="preserve"> </w:t>
            </w:r>
            <w:r w:rsidRPr="008B0469">
              <w:rPr>
                <w:rFonts w:ascii="Times New Roman" w:eastAsia="Times New Roman" w:hAnsi="Times New Roman" w:cs="Times New Roman"/>
                <w:sz w:val="20"/>
                <w:szCs w:val="20"/>
                <w:lang w:eastAsia="ru-RU"/>
              </w:rPr>
              <w:t>Основ функционирования розничных рынков электрической энергии</w:t>
            </w:r>
            <w:r w:rsidRPr="008B0469">
              <w:rPr>
                <w:rFonts w:ascii="Times New Roman" w:eastAsia="Times New Roman" w:hAnsi="Times New Roman" w:cs="Times New Roman"/>
                <w:sz w:val="20"/>
                <w:szCs w:val="20"/>
                <w:vertAlign w:val="superscript"/>
                <w:lang w:eastAsia="ru-RU"/>
              </w:rPr>
              <w:footnoteReference w:id="2"/>
            </w:r>
          </w:p>
        </w:tc>
      </w:tr>
      <w:tr w:rsidR="00D4172A" w:rsidRPr="008B0469" w:rsidTr="008B0469">
        <w:trPr>
          <w:trHeight w:val="695"/>
        </w:trPr>
        <w:tc>
          <w:tcPr>
            <w:tcW w:w="167" w:type="pct"/>
            <w:vMerge/>
            <w:shd w:val="clear" w:color="auto" w:fill="auto"/>
          </w:tcPr>
          <w:p w:rsidR="00D4172A" w:rsidRPr="008B0469" w:rsidRDefault="00D4172A" w:rsidP="008B0469">
            <w:pPr>
              <w:jc w:val="both"/>
              <w:rPr>
                <w:rFonts w:ascii="Times New Roman" w:eastAsia="Times New Roman" w:hAnsi="Times New Roman" w:cs="Times New Roman"/>
                <w:b/>
                <w:bCs/>
                <w:sz w:val="20"/>
                <w:szCs w:val="20"/>
                <w:lang w:eastAsia="ru-RU"/>
              </w:rPr>
            </w:pPr>
          </w:p>
        </w:tc>
        <w:tc>
          <w:tcPr>
            <w:tcW w:w="774" w:type="pct"/>
            <w:vMerge/>
            <w:tcBorders>
              <w:left w:val="single" w:sz="8" w:space="0" w:color="4F81BD"/>
              <w:right w:val="single" w:sz="8" w:space="0" w:color="4F81BD"/>
            </w:tcBorders>
            <w:shd w:val="clear" w:color="auto" w:fill="auto"/>
            <w:vAlign w:val="center"/>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p>
        </w:tc>
        <w:tc>
          <w:tcPr>
            <w:tcW w:w="793" w:type="pct"/>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lang w:eastAsia="ru-RU"/>
              </w:rPr>
            </w:pPr>
            <w:r w:rsidRPr="008B0469">
              <w:rPr>
                <w:rFonts w:ascii="Times New Roman" w:eastAsia="Times New Roman" w:hAnsi="Times New Roman" w:cs="Times New Roman"/>
                <w:sz w:val="20"/>
                <w:szCs w:val="20"/>
              </w:rPr>
              <w:t>В случае выполнения заявителем  требований технических условий</w:t>
            </w:r>
          </w:p>
        </w:tc>
        <w:tc>
          <w:tcPr>
            <w:tcW w:w="940" w:type="pct"/>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r w:rsidRPr="008B0469">
              <w:rPr>
                <w:rFonts w:ascii="Times New Roman" w:eastAsia="Times New Roman" w:hAnsi="Times New Roman" w:cs="Times New Roman"/>
                <w:b/>
                <w:bCs/>
                <w:sz w:val="20"/>
                <w:szCs w:val="20"/>
                <w:lang w:eastAsia="ru-RU"/>
              </w:rPr>
              <w:t>4.5.</w:t>
            </w:r>
            <w:r w:rsidRPr="008B0469">
              <w:rPr>
                <w:rFonts w:ascii="Times New Roman" w:eastAsia="Times New Roman" w:hAnsi="Times New Roman" w:cs="Times New Roman"/>
                <w:sz w:val="20"/>
                <w:szCs w:val="20"/>
              </w:rPr>
              <w:t xml:space="preserve"> Направление (выдача) заявителю Акта о выполнении технических условий в 2 экземплярах</w:t>
            </w:r>
          </w:p>
        </w:tc>
        <w:tc>
          <w:tcPr>
            <w:tcW w:w="790" w:type="pct"/>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 xml:space="preserve">Акт о выполнении технических условий в письменной форме выдаются заявителю </w:t>
            </w:r>
          </w:p>
        </w:tc>
        <w:tc>
          <w:tcPr>
            <w:tcW w:w="616" w:type="pct"/>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В день проведения осмотра</w:t>
            </w:r>
          </w:p>
        </w:tc>
        <w:tc>
          <w:tcPr>
            <w:tcW w:w="920" w:type="pct"/>
            <w:shd w:val="clear" w:color="auto" w:fill="auto"/>
          </w:tcPr>
          <w:p w:rsidR="00D4172A" w:rsidRPr="008B0469" w:rsidRDefault="00D4172A"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Пункт 88 Правил технологического присоединения энергопринимающих устройств потребителей электрической энергии</w:t>
            </w:r>
          </w:p>
        </w:tc>
      </w:tr>
      <w:tr w:rsidR="00D4172A" w:rsidRPr="008B0469" w:rsidTr="008B0469">
        <w:trPr>
          <w:trHeight w:val="695"/>
        </w:trPr>
        <w:tc>
          <w:tcPr>
            <w:tcW w:w="167" w:type="pct"/>
            <w:vMerge/>
            <w:tcBorders>
              <w:top w:val="single" w:sz="8" w:space="0" w:color="4F81BD"/>
              <w:bottom w:val="single" w:sz="8" w:space="0" w:color="4F81BD"/>
            </w:tcBorders>
            <w:shd w:val="clear" w:color="auto" w:fill="auto"/>
          </w:tcPr>
          <w:p w:rsidR="00D4172A" w:rsidRPr="008B0469" w:rsidRDefault="00D4172A" w:rsidP="008B0469">
            <w:pPr>
              <w:jc w:val="both"/>
              <w:rPr>
                <w:rFonts w:ascii="Times New Roman" w:eastAsia="Times New Roman" w:hAnsi="Times New Roman" w:cs="Times New Roman"/>
                <w:b/>
                <w:bCs/>
                <w:sz w:val="20"/>
                <w:szCs w:val="20"/>
                <w:lang w:eastAsia="ru-RU"/>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p>
        </w:tc>
        <w:tc>
          <w:tcPr>
            <w:tcW w:w="793" w:type="pct"/>
            <w:tcBorders>
              <w:top w:val="single" w:sz="8" w:space="0" w:color="4F81BD"/>
              <w:bottom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b/>
                <w:bCs/>
                <w:sz w:val="20"/>
                <w:szCs w:val="20"/>
              </w:rPr>
            </w:pPr>
            <w:r w:rsidRPr="008B0469">
              <w:rPr>
                <w:rFonts w:ascii="Times New Roman" w:eastAsia="Times New Roman" w:hAnsi="Times New Roman" w:cs="Times New Roman"/>
                <w:b/>
                <w:bCs/>
                <w:sz w:val="20"/>
                <w:szCs w:val="20"/>
                <w:lang w:eastAsia="ru-RU"/>
              </w:rPr>
              <w:t xml:space="preserve">4.6. </w:t>
            </w:r>
            <w:r w:rsidRPr="008B0469">
              <w:rPr>
                <w:rFonts w:ascii="Times New Roman" w:eastAsia="Times New Roman" w:hAnsi="Times New Roman" w:cs="Times New Roman"/>
                <w:sz w:val="20"/>
                <w:szCs w:val="20"/>
              </w:rPr>
              <w:t>Заявитель возвращает в сетевую организацию один экземпляр подписанного со своей стороны акта о выполнении технических условий</w:t>
            </w:r>
          </w:p>
          <w:p w:rsidR="00D4172A" w:rsidRPr="008B0469" w:rsidRDefault="00D4172A" w:rsidP="008B0469">
            <w:pPr>
              <w:autoSpaceDE w:val="0"/>
              <w:autoSpaceDN w:val="0"/>
              <w:adjustRightInd w:val="0"/>
              <w:rPr>
                <w:rFonts w:ascii="Times New Roman" w:eastAsia="Times New Roman" w:hAnsi="Times New Roman" w:cs="Times New Roman"/>
                <w:b/>
                <w:bCs/>
                <w:sz w:val="20"/>
                <w:szCs w:val="20"/>
                <w:lang w:eastAsia="ru-RU"/>
              </w:rPr>
            </w:pPr>
          </w:p>
        </w:tc>
        <w:tc>
          <w:tcPr>
            <w:tcW w:w="790" w:type="pct"/>
            <w:tcBorders>
              <w:top w:val="single" w:sz="8" w:space="0" w:color="4F81BD"/>
              <w:bottom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 xml:space="preserve">Подписанный Акт о выполнении технических условий в письменной форме направляется  </w:t>
            </w:r>
            <w:r w:rsidRPr="008B0469">
              <w:rPr>
                <w:rFonts w:ascii="Times New Roman" w:eastAsia="Times New Roman" w:hAnsi="Times New Roman" w:cs="Times New Roman"/>
                <w:sz w:val="20"/>
                <w:szCs w:val="20"/>
                <w:lang w:eastAsia="ru-RU"/>
              </w:rPr>
              <w:t>способом</w:t>
            </w:r>
            <w:r w:rsidRPr="008B0469">
              <w:rPr>
                <w:rFonts w:ascii="Times New Roman" w:eastAsia="Times New Roman" w:hAnsi="Times New Roman" w:cs="Times New Roman"/>
                <w:sz w:val="20"/>
                <w:szCs w:val="20"/>
              </w:rPr>
              <w:t>, позволяющим подтвердить факт получения, или выдаются заявителю в офисе 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В день проведения осмотра</w:t>
            </w:r>
          </w:p>
        </w:tc>
        <w:tc>
          <w:tcPr>
            <w:tcW w:w="920" w:type="pct"/>
            <w:tcBorders>
              <w:top w:val="single" w:sz="8" w:space="0" w:color="4F81BD"/>
              <w:bottom w:val="single" w:sz="8" w:space="0" w:color="4F81BD"/>
            </w:tcBorders>
            <w:shd w:val="clear" w:color="auto" w:fill="auto"/>
          </w:tcPr>
          <w:p w:rsidR="00D4172A" w:rsidRPr="008B0469" w:rsidRDefault="00D4172A"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Пункты 88 Правил технологического присоединения энергопринимающих устройств потребителей электрической энергии</w:t>
            </w:r>
          </w:p>
        </w:tc>
      </w:tr>
      <w:tr w:rsidR="00D4172A" w:rsidRPr="008B0469" w:rsidTr="008B0469">
        <w:trPr>
          <w:trHeight w:val="695"/>
        </w:trPr>
        <w:tc>
          <w:tcPr>
            <w:tcW w:w="167" w:type="pct"/>
            <w:vMerge w:val="restart"/>
            <w:shd w:val="clear" w:color="auto" w:fill="auto"/>
          </w:tcPr>
          <w:p w:rsidR="00D4172A" w:rsidRPr="008B0469" w:rsidRDefault="00D4172A" w:rsidP="008B0469">
            <w:pPr>
              <w:jc w:val="both"/>
              <w:rPr>
                <w:rFonts w:ascii="Times New Roman" w:eastAsia="Times New Roman" w:hAnsi="Times New Roman" w:cs="Times New Roman"/>
                <w:b/>
                <w:bCs/>
                <w:sz w:val="20"/>
                <w:szCs w:val="20"/>
                <w:lang w:eastAsia="ru-RU"/>
              </w:rPr>
            </w:pPr>
            <w:r w:rsidRPr="008B0469">
              <w:rPr>
                <w:rFonts w:ascii="Times New Roman" w:eastAsia="Times New Roman" w:hAnsi="Times New Roman" w:cs="Times New Roman"/>
                <w:sz w:val="20"/>
                <w:szCs w:val="20"/>
                <w:lang w:eastAsia="ru-RU"/>
              </w:rPr>
              <w:t>5</w:t>
            </w:r>
          </w:p>
        </w:tc>
        <w:tc>
          <w:tcPr>
            <w:tcW w:w="774" w:type="pct"/>
            <w:vMerge w:val="restart"/>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Присоединение объектов заявителя к электрическим сетям</w:t>
            </w:r>
          </w:p>
        </w:tc>
        <w:tc>
          <w:tcPr>
            <w:tcW w:w="793" w:type="pct"/>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p>
        </w:tc>
        <w:tc>
          <w:tcPr>
            <w:tcW w:w="940" w:type="pct"/>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b/>
                <w:bCs/>
                <w:sz w:val="20"/>
                <w:szCs w:val="20"/>
                <w:lang w:eastAsia="ru-RU"/>
              </w:rPr>
              <w:t>5.1</w:t>
            </w:r>
            <w:r w:rsidRPr="008B0469">
              <w:rPr>
                <w:rFonts w:ascii="Times New Roman" w:eastAsia="Times New Roman" w:hAnsi="Times New Roman" w:cs="Times New Roman"/>
                <w:sz w:val="20"/>
                <w:szCs w:val="20"/>
              </w:rPr>
              <w:t xml:space="preserve"> Фактическое присоединение объектов заявителя к электрическим сетям и включение </w:t>
            </w:r>
            <w:r w:rsidRPr="008B0469">
              <w:rPr>
                <w:rFonts w:ascii="Times New Roman" w:eastAsia="Times New Roman" w:hAnsi="Times New Roman" w:cs="Times New Roman"/>
                <w:sz w:val="20"/>
                <w:szCs w:val="20"/>
              </w:rPr>
              <w:lastRenderedPageBreak/>
              <w:t>коммутационного аппарата (фиксация коммутационного аппарата в положении "включено").</w:t>
            </w:r>
          </w:p>
        </w:tc>
        <w:tc>
          <w:tcPr>
            <w:tcW w:w="790" w:type="pct"/>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p>
        </w:tc>
        <w:tc>
          <w:tcPr>
            <w:tcW w:w="616" w:type="pct"/>
            <w:tcBorders>
              <w:left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В соответствии с условиями договора</w:t>
            </w:r>
          </w:p>
        </w:tc>
        <w:tc>
          <w:tcPr>
            <w:tcW w:w="920" w:type="pct"/>
            <w:shd w:val="clear" w:color="auto" w:fill="auto"/>
          </w:tcPr>
          <w:p w:rsidR="00D4172A" w:rsidRPr="008B0469" w:rsidRDefault="00D4172A"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 xml:space="preserve">Пункты 7, 18 Правил технологического присоединения энергопринимающих </w:t>
            </w:r>
            <w:r w:rsidRPr="008B0469">
              <w:rPr>
                <w:rFonts w:ascii="Times New Roman" w:eastAsia="Times New Roman" w:hAnsi="Times New Roman" w:cs="Times New Roman"/>
                <w:sz w:val="20"/>
                <w:szCs w:val="20"/>
              </w:rPr>
              <w:lastRenderedPageBreak/>
              <w:t>устройств потребителей электрической энергии</w:t>
            </w:r>
          </w:p>
        </w:tc>
      </w:tr>
      <w:tr w:rsidR="00D4172A" w:rsidRPr="008B0469" w:rsidTr="008B0469">
        <w:trPr>
          <w:trHeight w:val="270"/>
        </w:trPr>
        <w:tc>
          <w:tcPr>
            <w:tcW w:w="167" w:type="pct"/>
            <w:vMerge/>
            <w:tcBorders>
              <w:top w:val="single" w:sz="8" w:space="0" w:color="4F81BD"/>
              <w:bottom w:val="single" w:sz="8" w:space="0" w:color="4F81BD"/>
            </w:tcBorders>
            <w:shd w:val="clear" w:color="auto" w:fill="auto"/>
          </w:tcPr>
          <w:p w:rsidR="00D4172A" w:rsidRPr="008B0469" w:rsidRDefault="00D4172A" w:rsidP="008B0469">
            <w:pPr>
              <w:jc w:val="both"/>
              <w:rPr>
                <w:rFonts w:ascii="Times New Roman" w:eastAsia="Times New Roman" w:hAnsi="Times New Roman" w:cs="Times New Roman"/>
                <w:b/>
                <w:bCs/>
                <w:sz w:val="20"/>
                <w:szCs w:val="20"/>
                <w:lang w:eastAsia="ru-RU"/>
              </w:rPr>
            </w:pPr>
          </w:p>
        </w:tc>
        <w:tc>
          <w:tcPr>
            <w:tcW w:w="77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D4172A" w:rsidRPr="008B0469" w:rsidRDefault="00D4172A" w:rsidP="008B0469">
            <w:pPr>
              <w:autoSpaceDE w:val="0"/>
              <w:autoSpaceDN w:val="0"/>
              <w:adjustRightInd w:val="0"/>
              <w:rPr>
                <w:rFonts w:ascii="Times New Roman" w:eastAsia="Times New Roman" w:hAnsi="Times New Roman" w:cs="Times New Roman"/>
                <w:sz w:val="20"/>
                <w:szCs w:val="20"/>
              </w:rPr>
            </w:pPr>
          </w:p>
        </w:tc>
        <w:tc>
          <w:tcPr>
            <w:tcW w:w="793" w:type="pct"/>
            <w:tcBorders>
              <w:top w:val="single" w:sz="8" w:space="0" w:color="4F81BD"/>
              <w:bottom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top w:val="single" w:sz="8" w:space="0" w:color="4F81BD"/>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b/>
                <w:bCs/>
                <w:sz w:val="20"/>
                <w:szCs w:val="20"/>
                <w:lang w:eastAsia="ru-RU"/>
              </w:rPr>
              <w:t>5.2.</w:t>
            </w:r>
            <w:r w:rsidRPr="008B0469">
              <w:rPr>
                <w:rFonts w:ascii="Times New Roman" w:eastAsia="Times New Roman" w:hAnsi="Times New Roman" w:cs="Times New Roman"/>
                <w:sz w:val="20"/>
                <w:szCs w:val="20"/>
              </w:rPr>
              <w:t xml:space="preserve"> Оформление сетевой организации и направление (выдача) заявителю: </w:t>
            </w:r>
          </w:p>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Акта об осуществлении технологического присоединения;</w:t>
            </w:r>
          </w:p>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Акта разграничения границ балансовой принадлежности сторон;</w:t>
            </w:r>
          </w:p>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Акт разграничения эксплуатационной ответственности сторон</w:t>
            </w:r>
          </w:p>
        </w:tc>
        <w:tc>
          <w:tcPr>
            <w:tcW w:w="790" w:type="pct"/>
            <w:tcBorders>
              <w:top w:val="single" w:sz="8" w:space="0" w:color="4F81BD"/>
              <w:bottom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 xml:space="preserve">Подписанные со стороны сетевой организации Акты  в письменной форме направляются </w:t>
            </w:r>
            <w:r w:rsidRPr="008B0469">
              <w:rPr>
                <w:rFonts w:ascii="Times New Roman" w:eastAsia="Times New Roman" w:hAnsi="Times New Roman" w:cs="Times New Roman"/>
                <w:sz w:val="20"/>
                <w:szCs w:val="20"/>
                <w:lang w:eastAsia="ru-RU"/>
              </w:rPr>
              <w:t>способом</w:t>
            </w:r>
            <w:r w:rsidRPr="008B0469">
              <w:rPr>
                <w:rFonts w:ascii="Times New Roman" w:eastAsia="Times New Roman" w:hAnsi="Times New Roman" w:cs="Times New Roman"/>
                <w:sz w:val="20"/>
                <w:szCs w:val="20"/>
              </w:rPr>
              <w:t>, позволяющим подтвердить факт получения, или выдаются заявителю в офисе обслуживания потребителей</w:t>
            </w:r>
          </w:p>
        </w:tc>
        <w:tc>
          <w:tcPr>
            <w:tcW w:w="616" w:type="pct"/>
            <w:tcBorders>
              <w:top w:val="single" w:sz="8" w:space="0" w:color="4F81BD"/>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В соответствии с условиями договора</w:t>
            </w:r>
          </w:p>
        </w:tc>
        <w:tc>
          <w:tcPr>
            <w:tcW w:w="920" w:type="pct"/>
            <w:tcBorders>
              <w:top w:val="single" w:sz="8" w:space="0" w:color="4F81BD"/>
              <w:bottom w:val="single" w:sz="8" w:space="0" w:color="4F81BD"/>
            </w:tcBorders>
            <w:shd w:val="clear" w:color="auto" w:fill="auto"/>
          </w:tcPr>
          <w:p w:rsidR="00D4172A" w:rsidRPr="008B0469" w:rsidRDefault="00D4172A" w:rsidP="008B0469">
            <w:pPr>
              <w:autoSpaceDE w:val="0"/>
              <w:autoSpaceDN w:val="0"/>
              <w:adjustRightInd w:val="0"/>
              <w:ind w:left="-16" w:hanging="16"/>
              <w:jc w:val="both"/>
              <w:rPr>
                <w:rFonts w:ascii="Times New Roman" w:eastAsia="Times New Roman" w:hAnsi="Times New Roman" w:cs="Times New Roman"/>
                <w:sz w:val="20"/>
                <w:szCs w:val="20"/>
              </w:rPr>
            </w:pPr>
            <w:r w:rsidRPr="008B0469">
              <w:rPr>
                <w:rFonts w:ascii="Times New Roman" w:eastAsia="Times New Roman" w:hAnsi="Times New Roman" w:cs="Times New Roman"/>
                <w:sz w:val="20"/>
                <w:szCs w:val="20"/>
              </w:rPr>
              <w:t>Пункт 19 Правил технологического присоединения энергопринимающих устройств потребителей электрической энергии</w:t>
            </w:r>
          </w:p>
        </w:tc>
      </w:tr>
      <w:tr w:rsidR="00D4172A" w:rsidRPr="008B0469" w:rsidTr="008B0469">
        <w:trPr>
          <w:trHeight w:val="695"/>
        </w:trPr>
        <w:tc>
          <w:tcPr>
            <w:tcW w:w="167" w:type="pct"/>
            <w:vMerge/>
            <w:tcBorders>
              <w:bottom w:val="single" w:sz="8" w:space="0" w:color="4F81BD"/>
            </w:tcBorders>
            <w:shd w:val="clear" w:color="auto" w:fill="auto"/>
          </w:tcPr>
          <w:p w:rsidR="00D4172A" w:rsidRPr="008B0469" w:rsidRDefault="00D4172A" w:rsidP="008B0469">
            <w:pPr>
              <w:jc w:val="both"/>
              <w:rPr>
                <w:rFonts w:ascii="Times New Roman" w:eastAsia="Times New Roman" w:hAnsi="Times New Roman" w:cs="Times New Roman"/>
                <w:b/>
                <w:bCs/>
                <w:sz w:val="20"/>
                <w:szCs w:val="20"/>
                <w:lang w:eastAsia="ru-RU"/>
              </w:rPr>
            </w:pPr>
          </w:p>
        </w:tc>
        <w:tc>
          <w:tcPr>
            <w:tcW w:w="774" w:type="pct"/>
            <w:vMerge/>
            <w:tcBorders>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lang w:eastAsia="ru-RU"/>
              </w:rPr>
            </w:pPr>
          </w:p>
        </w:tc>
        <w:tc>
          <w:tcPr>
            <w:tcW w:w="793" w:type="pct"/>
            <w:tcBorders>
              <w:bottom w:val="single" w:sz="8" w:space="0" w:color="4F81BD"/>
            </w:tcBorders>
            <w:shd w:val="clear" w:color="auto" w:fill="auto"/>
          </w:tcPr>
          <w:p w:rsidR="00D4172A" w:rsidRPr="008B0469" w:rsidRDefault="00D4172A" w:rsidP="008B0469">
            <w:pPr>
              <w:autoSpaceDE w:val="0"/>
              <w:autoSpaceDN w:val="0"/>
              <w:adjustRightInd w:val="0"/>
              <w:rPr>
                <w:rFonts w:ascii="Times New Roman" w:eastAsia="Times New Roman" w:hAnsi="Times New Roman" w:cs="Times New Roman"/>
                <w:sz w:val="20"/>
                <w:szCs w:val="20"/>
                <w:lang w:eastAsia="ru-RU"/>
              </w:rPr>
            </w:pPr>
          </w:p>
        </w:tc>
        <w:tc>
          <w:tcPr>
            <w:tcW w:w="940" w:type="pct"/>
            <w:tcBorders>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jc w:val="both"/>
              <w:rPr>
                <w:rFonts w:ascii="Times New Roman" w:eastAsia="Times New Roman" w:hAnsi="Times New Roman" w:cs="Times New Roman"/>
                <w:sz w:val="20"/>
                <w:szCs w:val="20"/>
              </w:rPr>
            </w:pPr>
            <w:r w:rsidRPr="008B0469">
              <w:rPr>
                <w:rFonts w:ascii="Times New Roman" w:eastAsia="Times New Roman" w:hAnsi="Times New Roman" w:cs="Times New Roman"/>
                <w:b/>
                <w:bCs/>
                <w:sz w:val="20"/>
                <w:szCs w:val="20"/>
                <w:lang w:eastAsia="ru-RU"/>
              </w:rPr>
              <w:t>5.3.</w:t>
            </w:r>
            <w:r w:rsidRPr="008B0469">
              <w:rPr>
                <w:rFonts w:ascii="Times New Roman" w:eastAsia="Times New Roman" w:hAnsi="Times New Roman" w:cs="Times New Roman"/>
                <w:sz w:val="20"/>
                <w:szCs w:val="20"/>
              </w:rPr>
              <w:t xml:space="preserve"> Направление сетевой организацией подписанных с  заявителем актов  в </w:t>
            </w:r>
            <w:proofErr w:type="spellStart"/>
            <w:r w:rsidRPr="008B0469">
              <w:rPr>
                <w:rFonts w:ascii="Times New Roman" w:eastAsia="Times New Roman" w:hAnsi="Times New Roman" w:cs="Times New Roman"/>
                <w:sz w:val="20"/>
                <w:szCs w:val="20"/>
              </w:rPr>
              <w:t>энергосбытовую</w:t>
            </w:r>
            <w:proofErr w:type="spellEnd"/>
            <w:r w:rsidRPr="008B0469">
              <w:rPr>
                <w:rFonts w:ascii="Times New Roman" w:eastAsia="Times New Roman" w:hAnsi="Times New Roman" w:cs="Times New Roman"/>
                <w:sz w:val="20"/>
                <w:szCs w:val="20"/>
              </w:rPr>
              <w:t xml:space="preserve"> организацию </w:t>
            </w:r>
          </w:p>
        </w:tc>
        <w:tc>
          <w:tcPr>
            <w:tcW w:w="790" w:type="pct"/>
            <w:tcBorders>
              <w:bottom w:val="single" w:sz="8" w:space="0" w:color="4F81BD"/>
            </w:tcBorders>
            <w:shd w:val="clear" w:color="auto" w:fill="auto"/>
          </w:tcPr>
          <w:p w:rsidR="00D4172A" w:rsidRPr="008B0469" w:rsidRDefault="00D4172A" w:rsidP="008B0469">
            <w:pPr>
              <w:autoSpaceDE w:val="0"/>
              <w:autoSpaceDN w:val="0"/>
              <w:adjustRightInd w:val="0"/>
              <w:jc w:val="center"/>
              <w:outlineLvl w:val="0"/>
              <w:rPr>
                <w:rFonts w:ascii="Calibri" w:eastAsia="Times New Roman" w:hAnsi="Calibri" w:cs="Times New Roman"/>
                <w:sz w:val="20"/>
                <w:szCs w:val="20"/>
              </w:rPr>
            </w:pPr>
            <w:r w:rsidRPr="008B0469">
              <w:rPr>
                <w:rFonts w:ascii="Times New Roman" w:eastAsia="Times New Roman" w:hAnsi="Times New Roman" w:cs="Times New Roman"/>
                <w:sz w:val="20"/>
                <w:szCs w:val="20"/>
              </w:rPr>
              <w:t>В письменной или электронной форме</w:t>
            </w:r>
          </w:p>
        </w:tc>
        <w:tc>
          <w:tcPr>
            <w:tcW w:w="616" w:type="pct"/>
            <w:tcBorders>
              <w:left w:val="single" w:sz="8" w:space="0" w:color="4F81BD"/>
              <w:bottom w:val="single" w:sz="8" w:space="0" w:color="4F81BD"/>
              <w:right w:val="single" w:sz="8" w:space="0" w:color="4F81BD"/>
            </w:tcBorders>
            <w:shd w:val="clear" w:color="auto" w:fill="auto"/>
          </w:tcPr>
          <w:p w:rsidR="00D4172A" w:rsidRPr="008B0469" w:rsidRDefault="00D4172A" w:rsidP="008B0469">
            <w:pPr>
              <w:autoSpaceDE w:val="0"/>
              <w:autoSpaceDN w:val="0"/>
              <w:adjustRightInd w:val="0"/>
              <w:outlineLvl w:val="0"/>
              <w:rPr>
                <w:rFonts w:ascii="Calibri" w:eastAsia="Times New Roman" w:hAnsi="Calibri" w:cs="Times New Roman"/>
                <w:sz w:val="20"/>
                <w:szCs w:val="20"/>
              </w:rPr>
            </w:pPr>
            <w:r w:rsidRPr="008B0469">
              <w:rPr>
                <w:rFonts w:ascii="Times New Roman" w:eastAsia="Times New Roman" w:hAnsi="Times New Roman" w:cs="Times New Roman"/>
                <w:sz w:val="20"/>
                <w:szCs w:val="20"/>
              </w:rPr>
              <w:t>В течение 2 рабочих дней после предоставления подписанных  заявителем актов в сетевую организацию.</w:t>
            </w:r>
          </w:p>
        </w:tc>
        <w:tc>
          <w:tcPr>
            <w:tcW w:w="920" w:type="pct"/>
            <w:tcBorders>
              <w:bottom w:val="single" w:sz="8" w:space="0" w:color="4F81BD"/>
            </w:tcBorders>
            <w:shd w:val="clear" w:color="auto" w:fill="auto"/>
          </w:tcPr>
          <w:p w:rsidR="00D4172A" w:rsidRPr="008B0469" w:rsidRDefault="00D4172A" w:rsidP="008B0469">
            <w:pPr>
              <w:rPr>
                <w:rFonts w:ascii="Calibri" w:eastAsia="Times New Roman" w:hAnsi="Calibri" w:cs="Times New Roman"/>
                <w:sz w:val="20"/>
                <w:szCs w:val="20"/>
              </w:rPr>
            </w:pPr>
            <w:r w:rsidRPr="008B0469">
              <w:rPr>
                <w:rFonts w:ascii="Times New Roman" w:eastAsia="Times New Roman" w:hAnsi="Times New Roman" w:cs="Times New Roman"/>
                <w:sz w:val="20"/>
                <w:szCs w:val="20"/>
              </w:rPr>
              <w:t>Пункт 19 (1) Правил технологического присоединения энергопринимающих устройств потребителей электрической энергии</w:t>
            </w:r>
          </w:p>
        </w:tc>
      </w:tr>
    </w:tbl>
    <w:p w:rsidR="00DF6CE6" w:rsidRPr="008B0469" w:rsidRDefault="00DF6CE6" w:rsidP="008B0469">
      <w:pPr>
        <w:autoSpaceDE w:val="0"/>
        <w:autoSpaceDN w:val="0"/>
        <w:adjustRightInd w:val="0"/>
        <w:spacing w:after="0" w:line="240" w:lineRule="auto"/>
        <w:jc w:val="both"/>
        <w:rPr>
          <w:rFonts w:ascii="Times New Roman" w:eastAsia="Times New Roman" w:hAnsi="Times New Roman" w:cs="Times New Roman"/>
          <w:b/>
          <w:sz w:val="24"/>
          <w:szCs w:val="24"/>
        </w:rPr>
      </w:pPr>
    </w:p>
    <w:p w:rsidR="00DF6CE6" w:rsidRPr="008B0469" w:rsidRDefault="00DF6CE6" w:rsidP="008B0469">
      <w:pPr>
        <w:autoSpaceDE w:val="0"/>
        <w:autoSpaceDN w:val="0"/>
        <w:adjustRightInd w:val="0"/>
        <w:spacing w:after="0" w:line="240" w:lineRule="auto"/>
        <w:jc w:val="both"/>
        <w:rPr>
          <w:rFonts w:ascii="Times New Roman" w:eastAsia="Times New Roman" w:hAnsi="Times New Roman" w:cs="Times New Roman"/>
          <w:sz w:val="24"/>
          <w:szCs w:val="24"/>
        </w:rPr>
      </w:pPr>
      <w:r w:rsidRPr="008B0469">
        <w:rPr>
          <w:rFonts w:ascii="Times New Roman" w:eastAsia="Times New Roman" w:hAnsi="Times New Roman" w:cs="Times New Roman"/>
          <w:b/>
          <w:sz w:val="24"/>
          <w:szCs w:val="24"/>
        </w:rPr>
        <w:t>КОНТАКТНАЯ ИНФОРМАЦИЯ ДЛЯ НАПРАВЛЕНИЯ ОБРАЩЕНИЙ:</w:t>
      </w:r>
      <w:r w:rsidRPr="008B0469">
        <w:rPr>
          <w:rFonts w:ascii="Times New Roman" w:eastAsia="Times New Roman" w:hAnsi="Times New Roman" w:cs="Times New Roman"/>
          <w:sz w:val="24"/>
          <w:szCs w:val="24"/>
        </w:rPr>
        <w:t xml:space="preserve"> </w:t>
      </w:r>
    </w:p>
    <w:p w:rsidR="00DF6CE6" w:rsidRPr="008B0469" w:rsidRDefault="00DF6CE6" w:rsidP="008B0469">
      <w:pPr>
        <w:keepNext/>
        <w:keepLines/>
        <w:spacing w:after="0" w:line="240" w:lineRule="auto"/>
        <w:ind w:left="10773"/>
        <w:outlineLvl w:val="0"/>
        <w:rPr>
          <w:rFonts w:ascii="Times New Roman" w:eastAsia="Calibri" w:hAnsi="Times New Roman" w:cs="Times New Roman"/>
          <w:bCs/>
          <w:sz w:val="24"/>
          <w:szCs w:val="24"/>
        </w:rPr>
      </w:pPr>
    </w:p>
    <w:p w:rsidR="0011501B" w:rsidRPr="008B0469" w:rsidRDefault="0011501B" w:rsidP="008B0469">
      <w:pPr>
        <w:autoSpaceDE w:val="0"/>
        <w:autoSpaceDN w:val="0"/>
        <w:adjustRightInd w:val="0"/>
        <w:spacing w:after="60" w:line="240" w:lineRule="auto"/>
        <w:ind w:left="709"/>
        <w:jc w:val="both"/>
        <w:rPr>
          <w:rFonts w:ascii="Times New Roman" w:eastAsia="Times New Roman" w:hAnsi="Times New Roman" w:cs="Times New Roman"/>
          <w:sz w:val="24"/>
          <w:szCs w:val="24"/>
        </w:rPr>
      </w:pPr>
      <w:r w:rsidRPr="008B0469">
        <w:rPr>
          <w:rFonts w:ascii="Times New Roman" w:eastAsia="Times New Roman" w:hAnsi="Times New Roman" w:cs="Times New Roman"/>
          <w:sz w:val="24"/>
          <w:szCs w:val="24"/>
        </w:rPr>
        <w:t>Единый</w:t>
      </w:r>
      <w:r w:rsidRPr="008B0469">
        <w:t xml:space="preserve"> </w:t>
      </w:r>
      <w:r w:rsidRPr="008B0469">
        <w:rPr>
          <w:rFonts w:ascii="Times New Roman" w:eastAsia="Times New Roman" w:hAnsi="Times New Roman" w:cs="Times New Roman"/>
          <w:sz w:val="24"/>
          <w:szCs w:val="24"/>
        </w:rPr>
        <w:t xml:space="preserve">телефонный номер </w:t>
      </w:r>
      <w:proofErr w:type="spellStart"/>
      <w:proofErr w:type="gramStart"/>
      <w:r w:rsidRPr="008B0469">
        <w:rPr>
          <w:rFonts w:ascii="Times New Roman" w:eastAsia="Times New Roman" w:hAnsi="Times New Roman" w:cs="Times New Roman"/>
          <w:sz w:val="24"/>
          <w:szCs w:val="24"/>
        </w:rPr>
        <w:t>Контакт-центра</w:t>
      </w:r>
      <w:proofErr w:type="spellEnd"/>
      <w:proofErr w:type="gramEnd"/>
      <w:r w:rsidRPr="008B0469">
        <w:rPr>
          <w:rFonts w:ascii="Times New Roman" w:eastAsia="Times New Roman" w:hAnsi="Times New Roman" w:cs="Times New Roman"/>
          <w:sz w:val="24"/>
          <w:szCs w:val="24"/>
        </w:rPr>
        <w:t xml:space="preserve"> </w:t>
      </w:r>
      <w:r w:rsidR="008B0469" w:rsidRPr="005E288A">
        <w:rPr>
          <w:rFonts w:ascii="Times New Roman" w:eastAsia="Times New Roman" w:hAnsi="Times New Roman" w:cs="Times New Roman"/>
          <w:sz w:val="24"/>
          <w:szCs w:val="24"/>
          <w:lang w:eastAsia="ru-RU"/>
        </w:rPr>
        <w:t>ЗАО «Концерн Термаль»</w:t>
      </w:r>
      <w:r w:rsidRPr="008B0469">
        <w:rPr>
          <w:rFonts w:ascii="Times New Roman" w:eastAsia="Times New Roman" w:hAnsi="Times New Roman" w:cs="Times New Roman"/>
          <w:sz w:val="24"/>
          <w:szCs w:val="24"/>
          <w:lang w:eastAsia="ru-RU"/>
        </w:rPr>
        <w:t xml:space="preserve"> </w:t>
      </w:r>
      <w:r w:rsidRPr="008B0469">
        <w:rPr>
          <w:rFonts w:ascii="Times New Roman" w:eastAsia="Times New Roman" w:hAnsi="Times New Roman" w:cs="Times New Roman"/>
          <w:b/>
          <w:sz w:val="24"/>
          <w:szCs w:val="24"/>
        </w:rPr>
        <w:t>8-</w:t>
      </w:r>
      <w:r w:rsidR="008B0469">
        <w:rPr>
          <w:rFonts w:ascii="Times New Roman" w:eastAsia="Times New Roman" w:hAnsi="Times New Roman" w:cs="Times New Roman"/>
          <w:b/>
          <w:sz w:val="24"/>
          <w:szCs w:val="24"/>
        </w:rPr>
        <w:t>831-4693994</w:t>
      </w:r>
    </w:p>
    <w:p w:rsidR="007166E0" w:rsidRPr="007166E0" w:rsidRDefault="0027564D" w:rsidP="008B0469">
      <w:r w:rsidRPr="008B0469">
        <w:rPr>
          <w:rFonts w:ascii="Times New Roman" w:eastAsia="Times New Roman" w:hAnsi="Times New Roman" w:cs="Times New Roman"/>
          <w:sz w:val="24"/>
          <w:szCs w:val="24"/>
        </w:rPr>
        <w:t>Адрес электронной почты:</w:t>
      </w:r>
      <w:r w:rsidRPr="008B0469">
        <w:rPr>
          <w:rFonts w:ascii="Calibri" w:eastAsia="Times New Roman" w:hAnsi="Calibri" w:cs="Times New Roman"/>
        </w:rPr>
        <w:t xml:space="preserve"> </w:t>
      </w:r>
      <w:hyperlink r:id="rId10" w:history="1">
        <w:r w:rsidR="007166E0" w:rsidRPr="00C748B5">
          <w:rPr>
            <w:rStyle w:val="a6"/>
            <w:rFonts w:ascii="Times New Roman" w:eastAsia="Times New Roman" w:hAnsi="Times New Roman" w:cs="Times New Roman"/>
            <w:lang w:val="en-US" w:eastAsia="ru-RU"/>
          </w:rPr>
          <w:t>termalenergy</w:t>
        </w:r>
        <w:r w:rsidR="007166E0" w:rsidRPr="007166E0">
          <w:rPr>
            <w:rStyle w:val="a6"/>
            <w:rFonts w:ascii="Times New Roman" w:eastAsia="Times New Roman" w:hAnsi="Times New Roman" w:cs="Times New Roman"/>
            <w:lang w:eastAsia="ru-RU"/>
          </w:rPr>
          <w:t>@</w:t>
        </w:r>
        <w:r w:rsidR="007166E0" w:rsidRPr="00C748B5">
          <w:rPr>
            <w:rStyle w:val="a6"/>
            <w:rFonts w:ascii="Times New Roman" w:eastAsia="Times New Roman" w:hAnsi="Times New Roman" w:cs="Times New Roman"/>
            <w:lang w:val="en-US" w:eastAsia="ru-RU"/>
          </w:rPr>
          <w:t>rambler</w:t>
        </w:r>
        <w:r w:rsidR="007166E0" w:rsidRPr="007166E0">
          <w:rPr>
            <w:rStyle w:val="a6"/>
            <w:rFonts w:ascii="Times New Roman" w:eastAsia="Times New Roman" w:hAnsi="Times New Roman" w:cs="Times New Roman"/>
            <w:lang w:eastAsia="ru-RU"/>
          </w:rPr>
          <w:t>.</w:t>
        </w:r>
        <w:r w:rsidR="007166E0" w:rsidRPr="00C748B5">
          <w:rPr>
            <w:rStyle w:val="a6"/>
            <w:rFonts w:ascii="Times New Roman" w:eastAsia="Times New Roman" w:hAnsi="Times New Roman" w:cs="Times New Roman"/>
            <w:lang w:val="en-US" w:eastAsia="ru-RU"/>
          </w:rPr>
          <w:t>ru</w:t>
        </w:r>
      </w:hyperlink>
    </w:p>
    <w:sectPr w:rsidR="007166E0" w:rsidRPr="007166E0" w:rsidSect="00052DEB">
      <w:pgSz w:w="16838" w:h="11906" w:orient="landscape"/>
      <w:pgMar w:top="993"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55B3" w:rsidRDefault="002055B3" w:rsidP="00DF6CE6">
      <w:pPr>
        <w:spacing w:after="0" w:line="240" w:lineRule="auto"/>
      </w:pPr>
      <w:r>
        <w:separator/>
      </w:r>
    </w:p>
  </w:endnote>
  <w:endnote w:type="continuationSeparator" w:id="0">
    <w:p w:rsidR="002055B3" w:rsidRDefault="002055B3" w:rsidP="00DF6C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55B3" w:rsidRDefault="002055B3" w:rsidP="00DF6CE6">
      <w:pPr>
        <w:spacing w:after="0" w:line="240" w:lineRule="auto"/>
      </w:pPr>
      <w:r>
        <w:separator/>
      </w:r>
    </w:p>
  </w:footnote>
  <w:footnote w:type="continuationSeparator" w:id="0">
    <w:p w:rsidR="002055B3" w:rsidRDefault="002055B3" w:rsidP="00DF6CE6">
      <w:pPr>
        <w:spacing w:after="0" w:line="240" w:lineRule="auto"/>
      </w:pPr>
      <w:r>
        <w:continuationSeparator/>
      </w:r>
    </w:p>
  </w:footnote>
  <w:footnote w:id="1">
    <w:p w:rsidR="00DF6CE6" w:rsidRDefault="00DF6CE6" w:rsidP="00DF6CE6">
      <w:pPr>
        <w:pStyle w:val="a3"/>
        <w:jc w:val="both"/>
      </w:pPr>
      <w:r>
        <w:rPr>
          <w:rStyle w:val="a5"/>
        </w:rPr>
        <w:footnoteRef/>
      </w:r>
      <w:r>
        <w:t xml:space="preserve"> </w:t>
      </w:r>
      <w:r w:rsidRPr="00DE2844">
        <w:rPr>
          <w:rFonts w:ascii="Times New Roman" w:hAnsi="Times New Roman"/>
        </w:rP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№861</w:t>
      </w:r>
    </w:p>
  </w:footnote>
  <w:footnote w:id="2">
    <w:p w:rsidR="00D4172A" w:rsidRDefault="00D4172A" w:rsidP="00DF6CE6">
      <w:pPr>
        <w:autoSpaceDE w:val="0"/>
        <w:autoSpaceDN w:val="0"/>
        <w:adjustRightInd w:val="0"/>
        <w:spacing w:after="0" w:line="240" w:lineRule="auto"/>
        <w:jc w:val="both"/>
      </w:pPr>
      <w:r>
        <w:rPr>
          <w:rStyle w:val="a5"/>
        </w:rPr>
        <w:footnoteRef/>
      </w:r>
      <w:r>
        <w:t xml:space="preserve"> </w:t>
      </w:r>
      <w:r w:rsidRPr="00C164FD">
        <w:rPr>
          <w:rFonts w:ascii="Times New Roman" w:hAnsi="Times New Roman"/>
          <w:sz w:val="20"/>
          <w:szCs w:val="20"/>
          <w:lang w:eastAsia="ru-RU"/>
        </w:rPr>
        <w:t xml:space="preserve">Основы функционирования розничных рынков электрической энергии, утвержденные </w:t>
      </w:r>
      <w:r w:rsidRPr="00C164FD">
        <w:rPr>
          <w:rFonts w:ascii="Times New Roman" w:hAnsi="Times New Roman"/>
          <w:sz w:val="20"/>
          <w:szCs w:val="20"/>
        </w:rPr>
        <w:t>постановлением Правительства РФ от 04.05.2012 № 442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63223"/>
    <w:multiLevelType w:val="hybridMultilevel"/>
    <w:tmpl w:val="437C3716"/>
    <w:lvl w:ilvl="0" w:tplc="D924DC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DF6CE6"/>
    <w:rsid w:val="00001463"/>
    <w:rsid w:val="00052DEB"/>
    <w:rsid w:val="00052E8B"/>
    <w:rsid w:val="00052FEB"/>
    <w:rsid w:val="000559C2"/>
    <w:rsid w:val="000C1BBB"/>
    <w:rsid w:val="000F65DB"/>
    <w:rsid w:val="0011501B"/>
    <w:rsid w:val="001155F4"/>
    <w:rsid w:val="00154315"/>
    <w:rsid w:val="00172DBD"/>
    <w:rsid w:val="00182069"/>
    <w:rsid w:val="002055B3"/>
    <w:rsid w:val="002069EE"/>
    <w:rsid w:val="00227FD0"/>
    <w:rsid w:val="00243E10"/>
    <w:rsid w:val="00250C83"/>
    <w:rsid w:val="0027564D"/>
    <w:rsid w:val="003713E5"/>
    <w:rsid w:val="00420DD0"/>
    <w:rsid w:val="00451546"/>
    <w:rsid w:val="00513B95"/>
    <w:rsid w:val="005175FA"/>
    <w:rsid w:val="005B5A78"/>
    <w:rsid w:val="005E288A"/>
    <w:rsid w:val="0062465E"/>
    <w:rsid w:val="00660295"/>
    <w:rsid w:val="006A7A2B"/>
    <w:rsid w:val="006F1FA7"/>
    <w:rsid w:val="007166E0"/>
    <w:rsid w:val="0071670A"/>
    <w:rsid w:val="00742E51"/>
    <w:rsid w:val="007764D7"/>
    <w:rsid w:val="00793122"/>
    <w:rsid w:val="007B5674"/>
    <w:rsid w:val="007D35AB"/>
    <w:rsid w:val="008B0469"/>
    <w:rsid w:val="008B525B"/>
    <w:rsid w:val="0092133F"/>
    <w:rsid w:val="00942221"/>
    <w:rsid w:val="0094642A"/>
    <w:rsid w:val="009800E7"/>
    <w:rsid w:val="00993E68"/>
    <w:rsid w:val="00997DBB"/>
    <w:rsid w:val="00A011E5"/>
    <w:rsid w:val="00AA74D7"/>
    <w:rsid w:val="00AC614D"/>
    <w:rsid w:val="00B20224"/>
    <w:rsid w:val="00BB6EAD"/>
    <w:rsid w:val="00BD4507"/>
    <w:rsid w:val="00BE48EA"/>
    <w:rsid w:val="00C8772C"/>
    <w:rsid w:val="00D4172A"/>
    <w:rsid w:val="00DF6CE6"/>
    <w:rsid w:val="00E0083E"/>
    <w:rsid w:val="00E11945"/>
    <w:rsid w:val="00E96B95"/>
    <w:rsid w:val="00ED3BE6"/>
    <w:rsid w:val="00EE302B"/>
    <w:rsid w:val="00F568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E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F6CE6"/>
    <w:pPr>
      <w:spacing w:after="0" w:line="240" w:lineRule="auto"/>
    </w:pPr>
    <w:rPr>
      <w:sz w:val="20"/>
      <w:szCs w:val="20"/>
    </w:rPr>
  </w:style>
  <w:style w:type="character" w:customStyle="1" w:styleId="a4">
    <w:name w:val="Текст сноски Знак"/>
    <w:basedOn w:val="a0"/>
    <w:link w:val="a3"/>
    <w:uiPriority w:val="99"/>
    <w:semiHidden/>
    <w:rsid w:val="00DF6CE6"/>
    <w:rPr>
      <w:sz w:val="20"/>
      <w:szCs w:val="20"/>
    </w:rPr>
  </w:style>
  <w:style w:type="character" w:styleId="a5">
    <w:name w:val="footnote reference"/>
    <w:basedOn w:val="a0"/>
    <w:rsid w:val="00DF6CE6"/>
    <w:rPr>
      <w:rFonts w:cs="Times New Roman"/>
      <w:vertAlign w:val="superscript"/>
    </w:rPr>
  </w:style>
  <w:style w:type="character" w:styleId="a6">
    <w:name w:val="Hyperlink"/>
    <w:basedOn w:val="a0"/>
    <w:uiPriority w:val="99"/>
    <w:unhideWhenUsed/>
    <w:rsid w:val="00DF6CE6"/>
    <w:rPr>
      <w:color w:val="0000FF" w:themeColor="hyperlink"/>
      <w:u w:val="single"/>
    </w:rPr>
  </w:style>
  <w:style w:type="paragraph" w:styleId="a7">
    <w:name w:val="Balloon Text"/>
    <w:basedOn w:val="a"/>
    <w:link w:val="a8"/>
    <w:uiPriority w:val="99"/>
    <w:semiHidden/>
    <w:unhideWhenUsed/>
    <w:rsid w:val="009213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213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F6CE6"/>
    <w:pPr>
      <w:spacing w:after="0" w:line="240" w:lineRule="auto"/>
    </w:pPr>
    <w:rPr>
      <w:sz w:val="20"/>
      <w:szCs w:val="20"/>
    </w:rPr>
  </w:style>
  <w:style w:type="character" w:customStyle="1" w:styleId="a4">
    <w:name w:val="Текст сноски Знак"/>
    <w:basedOn w:val="a0"/>
    <w:link w:val="a3"/>
    <w:uiPriority w:val="99"/>
    <w:semiHidden/>
    <w:rsid w:val="00DF6CE6"/>
    <w:rPr>
      <w:sz w:val="20"/>
      <w:szCs w:val="20"/>
    </w:rPr>
  </w:style>
  <w:style w:type="character" w:styleId="a5">
    <w:name w:val="footnote reference"/>
    <w:basedOn w:val="a0"/>
    <w:rsid w:val="00DF6CE6"/>
    <w:rPr>
      <w:rFonts w:cs="Times New Roman"/>
      <w:vertAlign w:val="superscript"/>
    </w:rPr>
  </w:style>
  <w:style w:type="character" w:styleId="a6">
    <w:name w:val="Hyperlink"/>
    <w:basedOn w:val="a0"/>
    <w:uiPriority w:val="99"/>
    <w:unhideWhenUsed/>
    <w:rsid w:val="00DF6CE6"/>
    <w:rPr>
      <w:color w:val="0000FF" w:themeColor="hyperlink"/>
      <w:u w:val="single"/>
    </w:rPr>
  </w:style>
  <w:style w:type="paragraph" w:styleId="a7">
    <w:name w:val="Balloon Text"/>
    <w:basedOn w:val="a"/>
    <w:link w:val="a8"/>
    <w:uiPriority w:val="99"/>
    <w:semiHidden/>
    <w:unhideWhenUsed/>
    <w:rsid w:val="0092133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213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252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111A5B5095EE125EE200E513B9061071F5540C5EC9F281248AB5EA8A5A20B361012ADB18yCw4N"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consultantplus://offline/ref=0E111A5B5095EE125EE200E513B9061071F5540C5EC9F281248AB5EA8A5A20B361012ADB18yCw4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ermalenergy@rambler.ru" TargetMode="External"/><Relationship Id="rId4" Type="http://schemas.openxmlformats.org/officeDocument/2006/relationships/webSettings" Target="webSettings.xml"/><Relationship Id="rId9" Type="http://schemas.openxmlformats.org/officeDocument/2006/relationships/hyperlink" Target="consultantplus://offline/ref=0E111A5B5095EE125EE200E513B9061071F5540C5EC9F281248AB5EA8A5A20B361012ADB18yCw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1976</Words>
  <Characters>11264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МРСК Центра и Приволжья</Company>
  <LinksUpToDate>false</LinksUpToDate>
  <CharactersWithSpaces>13214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Калмыкова Татьяна Валентиновна</dc:creator>
  <cp:lastModifiedBy>User</cp:lastModifiedBy>
  <cp:revision>7</cp:revision>
  <cp:lastPrinted>2016-11-30T08:37:00Z</cp:lastPrinted>
  <dcterms:created xsi:type="dcterms:W3CDTF">2017-06-20T08:09:00Z</dcterms:created>
  <dcterms:modified xsi:type="dcterms:W3CDTF">2017-06-21T05:35:00Z</dcterms:modified>
</cp:coreProperties>
</file>