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1E" w:rsidRPr="00F35C1E" w:rsidRDefault="00F35C1E" w:rsidP="00F35C1E">
      <w:pPr>
        <w:shd w:val="clear" w:color="auto" w:fill="FFFFFF"/>
        <w:spacing w:after="3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Возможность подачи заявки на осуществление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устройств потребителей электрической энергии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1E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имеющий намерение осуществить технологическое присоединение в случаях впервые вводимых в эксплуатацию, ранее присоединенных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максимальная мощность которых увеличивается, а также в случаях, при которых в отношении ранее присоединенных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изменяются категория надежности электроснабжения, точки присоединения, виды производственной деятельности, не влекущие пересмотр величины максимальной мощности, но изменяющие схему внешнего электроснабжения таких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вправе направить заявку одним из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способов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35C1E" w:rsidRPr="00F35C1E" w:rsidRDefault="00F35C1E" w:rsidP="00F35C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направить заявку в сетевую организацию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ижний Новгород, пр.Гагарина, д.178, 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 экземплярах письмом с описью вложения;</w:t>
      </w:r>
    </w:p>
    <w:p w:rsidR="00F35C1E" w:rsidRPr="00F35C1E" w:rsidRDefault="00F35C1E" w:rsidP="00F35C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представить заявку лично или через уполномоченного представителя в </w:t>
      </w:r>
      <w:hyperlink r:id="rId6" w:history="1">
        <w:r w:rsidRPr="00F35C1E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Офис обслуживания потребителей</w:t>
        </w:r>
      </w:hyperlink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;</w:t>
      </w:r>
      <w:proofErr w:type="gramEnd"/>
    </w:p>
    <w:p w:rsidR="00F35C1E" w:rsidRPr="00F35C1E" w:rsidRDefault="00F35C1E" w:rsidP="00F35C1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направить заявку и прилагаемые документы посредством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электронную почту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7" w:history="1">
        <w:r w:rsidR="008B1EF8" w:rsidRPr="00A2450F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termalenergy</w:t>
        </w:r>
        <w:r w:rsidR="008B1EF8" w:rsidRPr="00A2450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8B1EF8" w:rsidRPr="00A2450F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8B1EF8" w:rsidRPr="00A2450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8B1EF8" w:rsidRPr="00A2450F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в случае осуществления технологического присоединения к электрическим сетям классом напряжения до 20 кВ, включительно, предоставляется возможность следующим заявителям: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физическое  лицо, направляющее заявку в целях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устройств, максимальная мощность которых составляет до 15 кВт включительно (с учетом ранее присоединенных в данной точке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источнику),</w:t>
      </w:r>
      <w:proofErr w:type="gramEnd"/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юридическое лицо или индивидуальный предприниматель - в целях присоединения по второй или третьей категории надежности электроснабжения, максимальная мощность которых составляет до 150 кВт, включительно (с учетом ранее присоединенных в данной точке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устройств),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заявителем, подавшим заявку в целях временного технологического присоединения.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заключения договора заявитель направляет заявку в сетевую организацию, объекты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 которой расположены на наименьшем расстоянии от границ участка заявителя. Если на расстоянии менее 300 метров от границ участка заявителя находятся объекты нескольких сетевых организаций, заявитель вправе направить заявку в любую из них. Эти положения не распространяются на заявителей, имеющих намерения осуществить технологическое присоединение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 </w:t>
      </w: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индивидуальному проекту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наименьшим расстоянием от границ участка заявителя до объектов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 сетевой организации понимается минимальное расстояние, измеряемое по прямой линии от границы участка (нахождения присоединяемых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устройств) заявителя до ближайшего объекта электрической сети (опора ЛЭП, кабельная линия, распределительное устройство, подстанция), имеющего указанный в заявке класс напряжения, существующего или планируемого к вводу в эксплуатацию в соответствии с инвестиционной программой сетевой организации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утвержденной в установленном порядке.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Под границей участка заявителя  при технологическом присоединении устройств, находящихся в нежилых помещениях многоквартирных домов, понимается граница балансовой принадлежности, определенная актом разграничения балансовой принадлежности между сетевой организацией и соответствующим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объектом,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при его отсутствии (если соглашением сторон не предусмотрено иное) – место соединения питающей линии сетевой организации с ближайшим к такому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объекту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предусмотренным проектом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 </w:t>
      </w: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вводным устройством, установленным на вводе питающей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линии в соответствующее здание или его обособленную часть.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границей участка заявителя при технологическом присоединении устройств, находящихся в нежилых помещениях иных объектов капитального строительства, понимается подтверждаемая правоустанавливающими документами граница земельного участка, на котором расположен объект капитального строительства, в составе которого находятся принадлежащие на праве собственности или на ином законном основании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энергопринимающие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устройства заявителя.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вправе направить запрос в орган местного самоуправления, на территории которого расположены соответствующие объекты 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хозяйства, с указанием расположения объектов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хозяйства, принадлежность которых необходимо определить, а орган местного самоуправления обязан представить заявителю в течение 15 дней информацию о принадлежности указанных в запросе объектов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направляется заявителем в сетевую организацию в 2 экземплярах письмом с описью вложения. Заявитель вправе представить заявку в сетевую организацию лично или через уполномоченного представителя, а сетевая организация обязана принять такую заявку.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находящихся в нежилых помещениях, расположенных в многоквартирных домах и иных объектах капитального строительства, заявка на технологическое присоединение подается в сетевую организацию, к объектам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 которой присоединен соответствующий многоквартирный дом или иной объект капитального строительства, собственником такого нежилого помещения или лицом, обладающим иным законным правом на нежилое помещение и имеющим право распоряжения нежилым помещением.</w:t>
      </w:r>
      <w:proofErr w:type="gramEnd"/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находящихся в жилых помещениях, в том числе расположенных в многоквартирных домах, заявка подается в сетевую организацию, к объектам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 которой присоединены соответствующие жилые помещения, в том числе многоквартирный дом, управляющей организацией (ТСЖ, жилищным кооперативом или иным специализированным потребительским кооперативом) по решению общего собрания собственников жилых помещений, в том числе в многоквартирном доме, а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непосредственном управлении многоквартирным домом – одним из собственников помещений в таком доме или иным лицом, имеющим соответствующие полномочия, удостоверенные доверенностью, выданной в письменной форме ему всеми или большинством собственников помещений в таком доме, в соответствии с границей балансовой принадлежности.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принадлежащих садоводческому, огородническому или дачному некоммерческому объединению либо его членам, заявка на технологическое присоединение этих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подается в сетевую организацию указанным некоммерческим объединением либо его представителем.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заявка на технологическое присоединение этих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подается в сетевую организацию непосредственно гражданами, ведущими садоводство, огородничество или дачное хозяйство в индивидуальном порядке на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садоводческого, огороднического или дачного некоммерческого объединения, или иными лицами.</w:t>
      </w:r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Технологическое присоединение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осуществляется к сетям сетевой организации непосредственно или с использованием объектов инфраструктуры и другого имущества общего пользования этого объединения.</w:t>
      </w:r>
      <w:proofErr w:type="gramEnd"/>
    </w:p>
    <w:p w:rsidR="00F35C1E" w:rsidRPr="00F35C1E" w:rsidRDefault="00F35C1E" w:rsidP="00F35C1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технологическое присоединение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осуществляется с использованием объектов инфраструктуры и другого имущества общего пользования этого объединения, указанные граждане заключают с этим объединением договор использования объектов инфраструктуры и другого имущества общего пользования в соответствии с Федеральным законом "О садоводческих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огороднических и дачных некоммерческих </w:t>
      </w:r>
      <w:proofErr w:type="gram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объединениях</w:t>
      </w:r>
      <w:proofErr w:type="gram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граждан".</w:t>
      </w:r>
    </w:p>
    <w:p w:rsidR="005B3BF5" w:rsidRPr="00F35C1E" w:rsidRDefault="00F35C1E" w:rsidP="00F35C1E">
      <w:pPr>
        <w:rPr>
          <w:rFonts w:ascii="Times New Roman" w:hAnsi="Times New Roman" w:cs="Times New Roman"/>
          <w:sz w:val="24"/>
          <w:szCs w:val="24"/>
        </w:rPr>
      </w:pPr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этом садоводческое, огородническое или дачное некоммерческое объединение не вправе препятствовать сетевой организации в осуществлении технологического присоединения </w:t>
      </w:r>
      <w:proofErr w:type="spellStart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энергопринимающих</w:t>
      </w:r>
      <w:proofErr w:type="spellEnd"/>
      <w:r w:rsidRPr="00F35C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устройств, принадлежащих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этого объединения.</w:t>
      </w:r>
    </w:p>
    <w:sectPr w:rsidR="005B3BF5" w:rsidRPr="00F35C1E" w:rsidSect="005B3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42292"/>
    <w:multiLevelType w:val="multilevel"/>
    <w:tmpl w:val="00A2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543073"/>
    <w:multiLevelType w:val="multilevel"/>
    <w:tmpl w:val="CB08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3C42BC"/>
    <w:multiLevelType w:val="multilevel"/>
    <w:tmpl w:val="F0C4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3176BD"/>
    <w:multiLevelType w:val="multilevel"/>
    <w:tmpl w:val="003E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35C1E"/>
    <w:rsid w:val="0005056B"/>
    <w:rsid w:val="00244D52"/>
    <w:rsid w:val="005166BD"/>
    <w:rsid w:val="0053320F"/>
    <w:rsid w:val="005B3BF5"/>
    <w:rsid w:val="008B1EF8"/>
    <w:rsid w:val="00B67AFF"/>
    <w:rsid w:val="00C67E48"/>
    <w:rsid w:val="00D42A62"/>
    <w:rsid w:val="00E76F27"/>
    <w:rsid w:val="00F35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F5"/>
  </w:style>
  <w:style w:type="paragraph" w:styleId="1">
    <w:name w:val="heading 1"/>
    <w:basedOn w:val="a"/>
    <w:link w:val="10"/>
    <w:uiPriority w:val="9"/>
    <w:qFormat/>
    <w:rsid w:val="00F35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35C1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5C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3294">
          <w:marLeft w:val="0"/>
          <w:marRight w:val="0"/>
          <w:marTop w:val="0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ermalenergy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rsk-cp.ru/for_consumers/consumer_service/consumer_service_offi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49E94-C3E1-418C-9181-8ED7F58D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1344</Words>
  <Characters>7667</Characters>
  <Application>Microsoft Office Word</Application>
  <DocSecurity>0</DocSecurity>
  <Lines>63</Lines>
  <Paragraphs>17</Paragraphs>
  <ScaleCrop>false</ScaleCrop>
  <Company>Microsoft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2018-04-03T05:44:00Z</dcterms:created>
  <dcterms:modified xsi:type="dcterms:W3CDTF">2019-11-19T09:39:00Z</dcterms:modified>
</cp:coreProperties>
</file>